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F92137" w14:textId="0DC4317C" w:rsidR="00F110A9" w:rsidRDefault="00064FAC">
      <w:pPr>
        <w:rPr>
          <w:rFonts w:ascii="Arial" w:hAnsi="Arial" w:cs="Arial"/>
          <w:b/>
          <w:bCs/>
          <w:sz w:val="36"/>
          <w:szCs w:val="36"/>
        </w:rPr>
      </w:pPr>
      <w:bookmarkStart w:id="0" w:name="_Hlk64357914"/>
      <w:bookmarkEnd w:id="0"/>
      <w:r>
        <w:rPr>
          <w:rFonts w:ascii="Arial" w:hAnsi="Arial" w:cs="Arial"/>
          <w:b/>
          <w:bCs/>
          <w:sz w:val="36"/>
          <w:szCs w:val="36"/>
        </w:rPr>
        <w:t xml:space="preserve">2. Колебательные спектры кристаллов </w:t>
      </w:r>
    </w:p>
    <w:p w14:paraId="3AAB2688" w14:textId="2FD84946" w:rsidR="00064FAC" w:rsidRPr="00C276BF" w:rsidRDefault="00064FAC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177FCD70" w14:textId="25F332B3" w:rsidR="00C276BF" w:rsidRPr="00C276BF" w:rsidRDefault="00C276BF" w:rsidP="00C276B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C276BF">
        <w:rPr>
          <w:rFonts w:ascii="Times New Roman" w:hAnsi="Times New Roman" w:cs="Times New Roman"/>
          <w:sz w:val="32"/>
          <w:szCs w:val="32"/>
        </w:rPr>
        <w:t>Рассмотрим более общий сл</w:t>
      </w:r>
      <w:r>
        <w:rPr>
          <w:rFonts w:ascii="Times New Roman" w:hAnsi="Times New Roman" w:cs="Times New Roman"/>
          <w:sz w:val="32"/>
          <w:szCs w:val="32"/>
        </w:rPr>
        <w:t>у</w:t>
      </w:r>
      <w:r w:rsidRPr="00C276BF">
        <w:rPr>
          <w:rFonts w:ascii="Times New Roman" w:hAnsi="Times New Roman" w:cs="Times New Roman"/>
          <w:sz w:val="32"/>
          <w:szCs w:val="32"/>
        </w:rPr>
        <w:t>чай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двуатомную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одномерную цепочку. Она служит моделью кристаллов типа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NaCl </w:t>
      </w:r>
      <w:r>
        <w:rPr>
          <w:rFonts w:ascii="Times New Roman" w:hAnsi="Times New Roman" w:cs="Times New Roman"/>
          <w:sz w:val="32"/>
          <w:szCs w:val="32"/>
        </w:rPr>
        <w:t>и им подобных</w:t>
      </w:r>
      <w:r w:rsidR="00D629C7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C276BF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A764644" w14:textId="16727540" w:rsidR="00064FAC" w:rsidRDefault="00064FAC">
      <w:pPr>
        <w:rPr>
          <w:rFonts w:ascii="Arial" w:hAnsi="Arial" w:cs="Arial"/>
          <w:b/>
          <w:bCs/>
          <w:sz w:val="36"/>
          <w:szCs w:val="36"/>
        </w:rPr>
      </w:pPr>
    </w:p>
    <w:p w14:paraId="4008C3DC" w14:textId="255DD89B" w:rsidR="00064FAC" w:rsidRDefault="00064FAC" w:rsidP="00D629C7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  <w:sz w:val="29"/>
          <w:szCs w:val="29"/>
        </w:rPr>
        <w:drawing>
          <wp:inline distT="0" distB="0" distL="0" distR="0" wp14:anchorId="0FC2921A" wp14:editId="2F41058C">
            <wp:extent cx="4541520" cy="2004060"/>
            <wp:effectExtent l="0" t="0" r="0" b="0"/>
            <wp:docPr id="1" name="Рисунок 1" descr="http://edu.ioffe.ru/register/perel/chaind2.e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edu.ioffe.ru/register/perel/chaind2.ep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7526" w14:textId="77777777" w:rsidR="00D629C7" w:rsidRPr="00D629C7" w:rsidRDefault="00D629C7" w:rsidP="00D629C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CA8B776" w14:textId="139C6464" w:rsidR="00064FAC" w:rsidRDefault="00C276BF" w:rsidP="00D629C7">
      <w:pPr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>Классическая динамика цепочки в гар</w:t>
      </w:r>
      <w:r w:rsidR="00D629C7">
        <w:rPr>
          <w:rFonts w:ascii="Times New Roman" w:hAnsi="Times New Roman" w:cs="Times New Roman"/>
          <w:sz w:val="32"/>
          <w:szCs w:val="32"/>
        </w:rPr>
        <w:t>м</w:t>
      </w:r>
      <w:r>
        <w:rPr>
          <w:rFonts w:ascii="Times New Roman" w:hAnsi="Times New Roman" w:cs="Times New Roman"/>
          <w:sz w:val="32"/>
          <w:szCs w:val="32"/>
        </w:rPr>
        <w:t xml:space="preserve">оническом приближении описывается </w:t>
      </w:r>
      <w:r w:rsidR="00D629C7">
        <w:rPr>
          <w:rFonts w:ascii="Times New Roman" w:hAnsi="Times New Roman" w:cs="Times New Roman"/>
          <w:sz w:val="32"/>
          <w:szCs w:val="32"/>
        </w:rPr>
        <w:t xml:space="preserve">следующими </w:t>
      </w:r>
      <w:r>
        <w:rPr>
          <w:rFonts w:ascii="Times New Roman" w:hAnsi="Times New Roman" w:cs="Times New Roman"/>
          <w:sz w:val="32"/>
          <w:szCs w:val="32"/>
        </w:rPr>
        <w:t xml:space="preserve">уравнениями </w:t>
      </w:r>
      <w:r w:rsidR="00D629C7">
        <w:rPr>
          <w:rFonts w:ascii="Times New Roman" w:hAnsi="Times New Roman" w:cs="Times New Roman"/>
          <w:sz w:val="32"/>
          <w:szCs w:val="32"/>
        </w:rPr>
        <w:t>движения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276BF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C672053" w14:textId="09B6651F" w:rsidR="0042439F" w:rsidRPr="00D629C7" w:rsidRDefault="0042439F">
      <w:pPr>
        <w:rPr>
          <w:rFonts w:ascii="Arial" w:hAnsi="Arial" w:cs="Arial"/>
          <w:b/>
          <w:bCs/>
          <w:sz w:val="16"/>
          <w:szCs w:val="16"/>
        </w:rPr>
      </w:pPr>
    </w:p>
    <w:p w14:paraId="355214C1" w14:textId="03A3DCEB" w:rsidR="00C276BF" w:rsidRDefault="00C276BF">
      <w:pPr>
        <w:rPr>
          <w:rFonts w:ascii="Arial" w:hAnsi="Arial" w:cs="Arial"/>
          <w:b/>
          <w:bCs/>
          <w:sz w:val="36"/>
          <w:szCs w:val="36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</w:rPr>
            <m:t>M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acc>
                <m:accPr>
                  <m:chr m:val="̈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u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n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=α</m:t>
          </m:r>
          <m:d>
            <m:d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n+1</m:t>
                  </m:r>
                </m:sub>
              </m:sSub>
              <m:r>
                <w:rPr>
                  <w:rFonts w:ascii="Cambria Math" w:hAnsi="Cambria Math" w:cs="Times New Roman"/>
                  <w:sz w:val="32"/>
                  <w:szCs w:val="32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 w:cs="Times New Roman"/>
              <w:sz w:val="32"/>
              <w:szCs w:val="32"/>
            </w:rPr>
            <m:t>+α</m:t>
          </m:r>
          <m:d>
            <m:d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32"/>
                  <w:szCs w:val="32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 w:cs="Times New Roman"/>
              <w:sz w:val="32"/>
              <w:szCs w:val="32"/>
            </w:rPr>
            <m:t xml:space="preserve">, </m:t>
          </m:r>
        </m:oMath>
      </m:oMathPara>
    </w:p>
    <w:p w14:paraId="0BE08933" w14:textId="4706AC4A" w:rsidR="00C276BF" w:rsidRPr="00D629C7" w:rsidRDefault="00D629C7" w:rsidP="004E7F63">
      <w:pPr>
        <w:jc w:val="right"/>
        <w:rPr>
          <w:rFonts w:ascii="Arial" w:eastAsiaTheme="minorEastAsia" w:hAnsi="Arial" w:cs="Arial"/>
          <w:sz w:val="32"/>
          <w:szCs w:val="32"/>
        </w:rPr>
      </w:pPr>
      <m:oMath>
        <m:r>
          <w:rPr>
            <w:rFonts w:ascii="Cambria Math" w:hAnsi="Cambria Math" w:cs="Times New Roman"/>
            <w:sz w:val="32"/>
            <w:szCs w:val="32"/>
          </w:rPr>
          <m:t>m</m:t>
        </m:r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acc>
              <m:accPr>
                <m:chr m:val="̈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32"/>
                <w:szCs w:val="32"/>
              </w:rPr>
              <m:t>n</m:t>
            </m:r>
          </m:sub>
        </m:sSub>
        <m:r>
          <w:rPr>
            <w:rFonts w:ascii="Cambria Math" w:hAnsi="Cambria Math" w:cs="Times New Roman"/>
            <w:sz w:val="32"/>
            <w:szCs w:val="32"/>
          </w:rPr>
          <m:t>=α</m:t>
        </m:r>
        <m:d>
          <m:d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n</m:t>
                </m:r>
              </m:sub>
            </m:sSub>
          </m:e>
        </m:d>
        <m:r>
          <w:rPr>
            <w:rFonts w:ascii="Cambria Math" w:hAnsi="Cambria Math" w:cs="Times New Roman"/>
            <w:sz w:val="32"/>
            <w:szCs w:val="32"/>
          </w:rPr>
          <m:t>+α</m:t>
        </m:r>
        <m:d>
          <m:d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n-1</m:t>
                </m:r>
              </m:sub>
            </m:sSub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n</m:t>
                </m:r>
              </m:sub>
            </m:sSub>
          </m:e>
        </m:d>
        <m:r>
          <w:rPr>
            <w:rFonts w:ascii="Cambria Math" w:hAnsi="Cambria Math" w:cs="Times New Roman"/>
            <w:sz w:val="32"/>
            <w:szCs w:val="32"/>
          </w:rPr>
          <m:t>,</m:t>
        </m:r>
      </m:oMath>
      <w:r w:rsidR="004E7F63">
        <w:rPr>
          <w:rFonts w:ascii="Arial" w:eastAsiaTheme="minorEastAsia" w:hAnsi="Arial" w:cs="Arial"/>
          <w:sz w:val="32"/>
          <w:szCs w:val="32"/>
        </w:rPr>
        <w:t xml:space="preserve">                      (*)</w:t>
      </w:r>
    </w:p>
    <w:p w14:paraId="12DAC3B2" w14:textId="6D923809" w:rsidR="00D629C7" w:rsidRPr="00D629C7" w:rsidRDefault="00D629C7">
      <w:pPr>
        <w:rPr>
          <w:rFonts w:ascii="Arial" w:eastAsiaTheme="minorEastAsia" w:hAnsi="Arial" w:cs="Arial"/>
          <w:sz w:val="16"/>
          <w:szCs w:val="16"/>
        </w:rPr>
      </w:pPr>
    </w:p>
    <w:p w14:paraId="3A59BB6B" w14:textId="3E656F03" w:rsidR="0027025C" w:rsidRDefault="00D629C7" w:rsidP="0027025C">
      <w:pPr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где </w:t>
      </w:r>
      <w:r w:rsidR="004E7F63" w:rsidRPr="004E7F63">
        <w:rPr>
          <w:rFonts w:ascii="Times New Roman" w:hAnsi="Times New Roman" w:cs="Times New Roman"/>
          <w:i/>
          <w:iCs/>
          <w:sz w:val="32"/>
          <w:szCs w:val="32"/>
          <w:lang w:val="en-US"/>
        </w:rPr>
        <w:t>M</w:t>
      </w:r>
      <w:r w:rsidR="004E7F63" w:rsidRPr="004E7F63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4E7F63" w:rsidRPr="004E7F63">
        <w:rPr>
          <w:rFonts w:ascii="Times New Roman" w:hAnsi="Times New Roman" w:cs="Times New Roman"/>
          <w:sz w:val="32"/>
          <w:szCs w:val="32"/>
        </w:rPr>
        <w:t>(</w:t>
      </w:r>
      <w:r w:rsidR="004E7F63" w:rsidRPr="004E7F63">
        <w:rPr>
          <w:rFonts w:ascii="Times New Roman" w:hAnsi="Times New Roman" w:cs="Times New Roman"/>
          <w:i/>
          <w:iCs/>
          <w:sz w:val="32"/>
          <w:szCs w:val="32"/>
          <w:lang w:val="en-US"/>
        </w:rPr>
        <w:t>M</w:t>
      </w:r>
      <w:r w:rsidR="004E7F63" w:rsidRPr="004E7F63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="004E7F63" w:rsidRPr="004E7F63">
        <w:rPr>
          <w:rFonts w:ascii="Times New Roman" w:hAnsi="Times New Roman" w:cs="Times New Roman"/>
          <w:sz w:val="32"/>
          <w:szCs w:val="32"/>
        </w:rPr>
        <w:t>)</w:t>
      </w:r>
      <w:r w:rsidR="004E7F63" w:rsidRPr="004E7F63"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 w:rsidR="004E7F63">
        <w:rPr>
          <w:rFonts w:ascii="Times New Roman" w:hAnsi="Times New Roman" w:cs="Times New Roman"/>
          <w:sz w:val="32"/>
          <w:szCs w:val="32"/>
        </w:rPr>
        <w:t xml:space="preserve">и </w:t>
      </w:r>
      <w:r w:rsidR="004E7F63" w:rsidRPr="004E7F63">
        <w:rPr>
          <w:rFonts w:ascii="Times New Roman" w:hAnsi="Times New Roman" w:cs="Times New Roman"/>
          <w:i/>
          <w:iCs/>
          <w:sz w:val="32"/>
          <w:szCs w:val="32"/>
          <w:lang w:val="en-US"/>
        </w:rPr>
        <w:t>m</w:t>
      </w:r>
      <w:r w:rsidR="004E7F63" w:rsidRPr="004E7F63">
        <w:rPr>
          <w:rFonts w:ascii="Times New Roman" w:hAnsi="Times New Roman" w:cs="Times New Roman"/>
          <w:sz w:val="32"/>
          <w:szCs w:val="32"/>
        </w:rPr>
        <w:t xml:space="preserve"> (</w:t>
      </w:r>
      <w:r w:rsidR="004E7F63" w:rsidRPr="004E7F63">
        <w:rPr>
          <w:rFonts w:ascii="Times New Roman" w:hAnsi="Times New Roman" w:cs="Times New Roman"/>
          <w:i/>
          <w:iCs/>
          <w:sz w:val="32"/>
          <w:szCs w:val="32"/>
          <w:lang w:val="en-US"/>
        </w:rPr>
        <w:t>M</w:t>
      </w:r>
      <w:r w:rsidR="004E7F63" w:rsidRPr="004E7F63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="004E7F63" w:rsidRPr="004E7F63">
        <w:rPr>
          <w:rFonts w:ascii="Times New Roman" w:hAnsi="Times New Roman" w:cs="Times New Roman"/>
          <w:sz w:val="32"/>
          <w:szCs w:val="32"/>
        </w:rPr>
        <w:t xml:space="preserve">) </w:t>
      </w:r>
      <w:r w:rsidR="004E7F63">
        <w:rPr>
          <w:rFonts w:ascii="Times New Roman" w:hAnsi="Times New Roman" w:cs="Times New Roman"/>
          <w:sz w:val="32"/>
          <w:szCs w:val="32"/>
        </w:rPr>
        <w:t>–</w:t>
      </w:r>
      <w:r w:rsidR="004E7F63" w:rsidRPr="004E7F63">
        <w:rPr>
          <w:rFonts w:ascii="Times New Roman" w:hAnsi="Times New Roman" w:cs="Times New Roman"/>
          <w:sz w:val="32"/>
          <w:szCs w:val="32"/>
        </w:rPr>
        <w:t xml:space="preserve"> </w:t>
      </w:r>
      <w:r w:rsidR="004E7F63">
        <w:rPr>
          <w:rFonts w:ascii="Times New Roman" w:hAnsi="Times New Roman" w:cs="Times New Roman"/>
          <w:sz w:val="32"/>
          <w:szCs w:val="32"/>
        </w:rPr>
        <w:t xml:space="preserve">массы атомов, а </w:t>
      </w:r>
      <m:oMath>
        <m:r>
          <w:rPr>
            <w:rFonts w:ascii="Cambria Math" w:hAnsi="Cambria Math" w:cs="Times New Roman"/>
            <w:sz w:val="32"/>
            <w:szCs w:val="32"/>
          </w:rPr>
          <m:t>α</m:t>
        </m:r>
      </m:oMath>
      <w:r w:rsidR="004E7F63">
        <w:rPr>
          <w:rFonts w:ascii="Times New Roman" w:eastAsiaTheme="minorEastAsia" w:hAnsi="Times New Roman" w:cs="Times New Roman"/>
          <w:sz w:val="32"/>
          <w:szCs w:val="32"/>
        </w:rPr>
        <w:t xml:space="preserve"> (</w:t>
      </w:r>
      <m:oMath>
        <m:r>
          <w:rPr>
            <w:rFonts w:ascii="Cambria Math" w:eastAsiaTheme="minorEastAsia" w:hAnsi="Cambria Math" w:cs="Times New Roman"/>
            <w:sz w:val="32"/>
            <w:szCs w:val="32"/>
          </w:rPr>
          <m:t xml:space="preserve">γ) </m:t>
        </m:r>
      </m:oMath>
      <w:r w:rsidR="004E7F63">
        <w:rPr>
          <w:rFonts w:ascii="Times New Roman" w:eastAsiaTheme="minorEastAsia" w:hAnsi="Times New Roman" w:cs="Times New Roman"/>
          <w:sz w:val="32"/>
          <w:szCs w:val="32"/>
        </w:rPr>
        <w:t xml:space="preserve">– константа жесткости (упругий модуль) межатомной связи. </w:t>
      </w:r>
      <w:r w:rsidR="0027025C">
        <w:rPr>
          <w:rFonts w:ascii="Times New Roman" w:eastAsiaTheme="minorEastAsia" w:hAnsi="Times New Roman" w:cs="Times New Roman"/>
          <w:sz w:val="32"/>
          <w:szCs w:val="32"/>
        </w:rPr>
        <w:t xml:space="preserve">Решение этой системы </w:t>
      </w:r>
      <w:r w:rsidR="005038D4">
        <w:rPr>
          <w:rFonts w:ascii="Times New Roman" w:eastAsiaTheme="minorEastAsia" w:hAnsi="Times New Roman" w:cs="Times New Roman"/>
          <w:sz w:val="32"/>
          <w:szCs w:val="32"/>
        </w:rPr>
        <w:t xml:space="preserve">бесконечного числа уравнений </w:t>
      </w:r>
      <w:r w:rsidR="0027025C">
        <w:rPr>
          <w:rFonts w:ascii="Times New Roman" w:eastAsiaTheme="minorEastAsia" w:hAnsi="Times New Roman" w:cs="Times New Roman"/>
          <w:sz w:val="32"/>
          <w:szCs w:val="32"/>
        </w:rPr>
        <w:t>опять естественно искать в виде волн, но амплитуды колебаний атомов разных сортов</w:t>
      </w:r>
      <w:r w:rsidR="005038D4">
        <w:rPr>
          <w:rFonts w:ascii="Times New Roman" w:eastAsiaTheme="minorEastAsia" w:hAnsi="Times New Roman" w:cs="Times New Roman"/>
          <w:sz w:val="32"/>
          <w:szCs w:val="32"/>
        </w:rPr>
        <w:t>, имеющих разные массы,</w:t>
      </w:r>
      <w:r w:rsidR="0027025C">
        <w:rPr>
          <w:rFonts w:ascii="Times New Roman" w:eastAsiaTheme="minorEastAsia" w:hAnsi="Times New Roman" w:cs="Times New Roman"/>
          <w:sz w:val="32"/>
          <w:szCs w:val="32"/>
        </w:rPr>
        <w:t xml:space="preserve"> следует считать различными:</w:t>
      </w:r>
    </w:p>
    <w:p w14:paraId="37CEB841" w14:textId="77777777" w:rsidR="0038324E" w:rsidRPr="0038324E" w:rsidRDefault="0038324E" w:rsidP="0027025C">
      <w:pPr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14:paraId="086A2773" w14:textId="065C3C87" w:rsidR="0027025C" w:rsidRPr="005038D4" w:rsidRDefault="0027025C" w:rsidP="0027025C">
      <w:pPr>
        <w:jc w:val="both"/>
        <w:rPr>
          <w:rFonts w:ascii="Times New Roman" w:eastAsiaTheme="minorEastAsia" w:hAnsi="Times New Roman" w:cs="Times New Roman"/>
          <w:i/>
          <w:iCs/>
          <w:sz w:val="32"/>
          <w:szCs w:val="32"/>
          <w:lang w:val="en-US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</w:rPr>
            <m:t xml:space="preserve"> 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n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Cs/>
                  <w:sz w:val="32"/>
                  <w:szCs w:val="32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t</m:t>
              </m:r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32"/>
              <w:szCs w:val="32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32"/>
              <w:szCs w:val="32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32"/>
              <w:szCs w:val="32"/>
              <w:lang w:val="en-US"/>
            </w:rPr>
            <m:t>exp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Cs/>
                  <w:sz w:val="32"/>
                  <w:szCs w:val="32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i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32"/>
                      <w:szCs w:val="3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qan</m:t>
                  </m: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ωt</m:t>
                  </m:r>
                </m:e>
              </m:d>
            </m:e>
          </m:d>
          <m:r>
            <w:rPr>
              <w:rFonts w:ascii="Cambria Math" w:eastAsiaTheme="minorEastAsia" w:hAnsi="Cambria Math" w:cs="Times New Roman"/>
              <w:sz w:val="32"/>
              <w:szCs w:val="32"/>
              <w:lang w:val="en-US"/>
            </w:rPr>
            <m:t>,</m:t>
          </m:r>
        </m:oMath>
      </m:oMathPara>
    </w:p>
    <w:p w14:paraId="5054E054" w14:textId="1B8AC250" w:rsidR="0038324E" w:rsidRPr="005038D4" w:rsidRDefault="001121C9" w:rsidP="005038D4">
      <w:pPr>
        <w:jc w:val="center"/>
        <w:rPr>
          <w:rFonts w:ascii="Times New Roman" w:eastAsiaTheme="minorEastAsia" w:hAnsi="Times New Roman" w:cs="Times New Roman"/>
          <w:sz w:val="32"/>
          <w:szCs w:val="32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32"/>
              </w:rPr>
              <m:t>v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</w:rPr>
              <m:t>n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Cs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t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  <w:lang w:val="en-US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32"/>
            <w:szCs w:val="32"/>
            <w:lang w:val="en-US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  <w:lang w:val="en-US"/>
          </w:rPr>
          <m:t>exp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Cs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i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32"/>
                    <w:szCs w:val="32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qan-ωt</m:t>
                </m:r>
              </m:e>
            </m:d>
          </m:e>
        </m:d>
      </m:oMath>
      <w:r w:rsidR="005038D4">
        <w:rPr>
          <w:rFonts w:ascii="Times New Roman" w:eastAsiaTheme="minorEastAsia" w:hAnsi="Times New Roman" w:cs="Times New Roman"/>
          <w:iCs/>
          <w:sz w:val="32"/>
          <w:szCs w:val="32"/>
          <w:lang w:val="en-US"/>
        </w:rPr>
        <w:t>.</w:t>
      </w:r>
    </w:p>
    <w:p w14:paraId="792C85F0" w14:textId="77777777" w:rsidR="0027025C" w:rsidRPr="005038D4" w:rsidRDefault="0027025C" w:rsidP="0027025C">
      <w:pPr>
        <w:jc w:val="both"/>
        <w:rPr>
          <w:rFonts w:ascii="Times New Roman" w:eastAsiaTheme="minorEastAsia" w:hAnsi="Times New Roman" w:cs="Times New Roman"/>
          <w:sz w:val="16"/>
          <w:szCs w:val="16"/>
          <w:lang w:val="en-US"/>
        </w:rPr>
      </w:pPr>
    </w:p>
    <w:p w14:paraId="00EDC2D9" w14:textId="77777777" w:rsidR="00992934" w:rsidRDefault="005038D4" w:rsidP="0027025C">
      <w:pPr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Подстановка этих выражений в систему уравнений (*) дает, как и ранее, дисперсионное уравнение, связывающее частоту и волновой вектор, но оно здесь имеет более высокий порядок</w:t>
      </w:r>
      <w:r w:rsidR="0036098B">
        <w:rPr>
          <w:rFonts w:ascii="Times New Roman" w:eastAsiaTheme="minorEastAsia" w:hAnsi="Times New Roman" w:cs="Times New Roman"/>
          <w:sz w:val="32"/>
          <w:szCs w:val="32"/>
        </w:rPr>
        <w:t xml:space="preserve"> и соответственно </w:t>
      </w:r>
      <w:r w:rsidR="0036098B">
        <w:rPr>
          <w:rFonts w:ascii="Times New Roman" w:eastAsiaTheme="minorEastAsia" w:hAnsi="Times New Roman" w:cs="Times New Roman"/>
          <w:sz w:val="32"/>
          <w:szCs w:val="32"/>
        </w:rPr>
        <w:lastRenderedPageBreak/>
        <w:t xml:space="preserve">большее число решений. Каждое такое решение отвечает определенной ветви колебательного спектра. </w:t>
      </w:r>
      <w:r w:rsidR="00F8416F">
        <w:rPr>
          <w:rFonts w:ascii="Times New Roman" w:eastAsiaTheme="minorEastAsia" w:hAnsi="Times New Roman" w:cs="Times New Roman"/>
          <w:sz w:val="32"/>
          <w:szCs w:val="32"/>
        </w:rPr>
        <w:t xml:space="preserve">В нашем случае </w:t>
      </w:r>
      <w:r w:rsidR="00BF55E3">
        <w:rPr>
          <w:rFonts w:ascii="Times New Roman" w:eastAsiaTheme="minorEastAsia" w:hAnsi="Times New Roman" w:cs="Times New Roman"/>
          <w:sz w:val="32"/>
          <w:szCs w:val="32"/>
        </w:rPr>
        <w:t xml:space="preserve">дисперсионное уравнение является биквадратным, и </w:t>
      </w:r>
      <w:r w:rsidR="00F8416F">
        <w:rPr>
          <w:rFonts w:ascii="Times New Roman" w:eastAsiaTheme="minorEastAsia" w:hAnsi="Times New Roman" w:cs="Times New Roman"/>
          <w:sz w:val="32"/>
          <w:szCs w:val="32"/>
        </w:rPr>
        <w:t>таких ветвей две</w:t>
      </w:r>
      <w:r w:rsidR="00BF55E3">
        <w:rPr>
          <w:rFonts w:ascii="Times New Roman" w:eastAsiaTheme="minorEastAsia" w:hAnsi="Times New Roman" w:cs="Times New Roman"/>
          <w:sz w:val="32"/>
          <w:szCs w:val="32"/>
        </w:rPr>
        <w:t>.</w:t>
      </w:r>
      <w:r w:rsidR="00F8416F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BF55E3">
        <w:rPr>
          <w:rFonts w:ascii="Times New Roman" w:eastAsiaTheme="minorEastAsia" w:hAnsi="Times New Roman" w:cs="Times New Roman"/>
          <w:sz w:val="32"/>
          <w:szCs w:val="32"/>
        </w:rPr>
        <w:t xml:space="preserve">Соответствующие кривые приведены на рисунке. </w:t>
      </w:r>
      <w:r w:rsidR="0036098B">
        <w:rPr>
          <w:rFonts w:ascii="Times New Roman" w:eastAsiaTheme="minorEastAsia" w:hAnsi="Times New Roman" w:cs="Times New Roman"/>
          <w:sz w:val="32"/>
          <w:szCs w:val="32"/>
        </w:rPr>
        <w:t xml:space="preserve">  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14:paraId="32E5650E" w14:textId="77777777" w:rsidR="00992934" w:rsidRPr="00B145B9" w:rsidRDefault="00992934" w:rsidP="0027025C">
      <w:pPr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14:paraId="4FBF803E" w14:textId="3F3C5967" w:rsidR="00992934" w:rsidRPr="00F15D9A" w:rsidRDefault="00992934" w:rsidP="00992934">
      <w:pPr>
        <w:jc w:val="right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1677DD1" wp14:editId="6D285471">
            <wp:extent cx="5867400" cy="2621280"/>
            <wp:effectExtent l="0" t="0" r="0" b="7620"/>
            <wp:docPr id="7" name="Рисунок 7" descr="Рис.3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3.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DE687" w14:textId="364E4D64" w:rsidR="00992934" w:rsidRPr="00A95684" w:rsidRDefault="00F15D9A" w:rsidP="0027025C">
      <w:pPr>
        <w:jc w:val="both"/>
        <w:rPr>
          <w:rFonts w:ascii="Times New Roman" w:eastAsiaTheme="minorEastAsia" w:hAnsi="Times New Roman" w:cs="Times New Roman"/>
          <w:i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Как и ранее, физически реализуемыми являются лишь волны с волновыми векторами, лежащими в первой зоне </w:t>
      </w:r>
      <w:proofErr w:type="spellStart"/>
      <w:r>
        <w:rPr>
          <w:rFonts w:ascii="Times New Roman" w:eastAsiaTheme="minorEastAsia" w:hAnsi="Times New Roman" w:cs="Times New Roman"/>
          <w:sz w:val="32"/>
          <w:szCs w:val="32"/>
        </w:rPr>
        <w:t>Бриллюэна</w:t>
      </w:r>
      <w:proofErr w:type="spellEnd"/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a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,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a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32"/>
            <w:szCs w:val="32"/>
          </w:rPr>
          <m:t>.</m:t>
        </m:r>
      </m:oMath>
    </w:p>
    <w:p w14:paraId="7329CA1D" w14:textId="77777777" w:rsidR="00992934" w:rsidRPr="00B145B9" w:rsidRDefault="00992934" w:rsidP="0027025C">
      <w:pPr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14:paraId="591A6A2E" w14:textId="3674D8E8" w:rsidR="0042439F" w:rsidRDefault="0042439F" w:rsidP="00190C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B9E4529" wp14:editId="13525554">
            <wp:extent cx="3759926" cy="2392680"/>
            <wp:effectExtent l="0" t="0" r="0" b="7620"/>
            <wp:docPr id="4" name="Рисунок 4" descr="Crystal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ystal Stru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842" cy="240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FB755" w14:textId="77777777" w:rsidR="00190CBD" w:rsidRPr="00190CBD" w:rsidRDefault="00190CBD" w:rsidP="00B145B9">
      <w:pPr>
        <w:jc w:val="both"/>
        <w:rPr>
          <w:rFonts w:ascii="Arial" w:hAnsi="Arial" w:cs="Arial"/>
          <w:b/>
          <w:bCs/>
          <w:sz w:val="16"/>
          <w:szCs w:val="16"/>
        </w:rPr>
      </w:pPr>
    </w:p>
    <w:p w14:paraId="267486F9" w14:textId="50E62FF1" w:rsidR="000A525B" w:rsidRPr="000A525B" w:rsidRDefault="0056716B" w:rsidP="00587605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56716B">
        <w:rPr>
          <w:rFonts w:ascii="Times New Roman" w:hAnsi="Times New Roman" w:cs="Times New Roman"/>
          <w:noProof/>
          <w:sz w:val="32"/>
          <w:szCs w:val="32"/>
        </w:rPr>
        <w:t xml:space="preserve">       </w:t>
      </w:r>
      <w:r w:rsidR="000A525B" w:rsidRPr="000A525B">
        <w:rPr>
          <w:rFonts w:ascii="Times New Roman" w:hAnsi="Times New Roman" w:cs="Times New Roman"/>
          <w:noProof/>
          <w:sz w:val="32"/>
          <w:szCs w:val="32"/>
        </w:rPr>
        <w:t>Что пред</w:t>
      </w:r>
      <w:r w:rsidR="000A525B">
        <w:rPr>
          <w:rFonts w:ascii="Times New Roman" w:hAnsi="Times New Roman" w:cs="Times New Roman"/>
          <w:noProof/>
          <w:sz w:val="32"/>
          <w:szCs w:val="32"/>
        </w:rPr>
        <w:t xml:space="preserve">ставляют собой </w:t>
      </w:r>
      <w:r w:rsidR="00DE45C5">
        <w:rPr>
          <w:rFonts w:ascii="Times New Roman" w:hAnsi="Times New Roman" w:cs="Times New Roman"/>
          <w:noProof/>
          <w:sz w:val="32"/>
          <w:szCs w:val="32"/>
        </w:rPr>
        <w:t xml:space="preserve">две разные </w:t>
      </w:r>
      <w:r w:rsidR="000A525B">
        <w:rPr>
          <w:rFonts w:ascii="Times New Roman" w:hAnsi="Times New Roman" w:cs="Times New Roman"/>
          <w:noProof/>
          <w:sz w:val="32"/>
          <w:szCs w:val="32"/>
        </w:rPr>
        <w:t xml:space="preserve">ветви </w:t>
      </w:r>
      <w:r w:rsidR="00DE45C5">
        <w:rPr>
          <w:rFonts w:ascii="Times New Roman" w:hAnsi="Times New Roman" w:cs="Times New Roman"/>
          <w:noProof/>
          <w:sz w:val="32"/>
          <w:szCs w:val="32"/>
        </w:rPr>
        <w:t xml:space="preserve">колебательного спектра </w:t>
      </w:r>
      <w:r w:rsidR="000A525B">
        <w:rPr>
          <w:rFonts w:ascii="Times New Roman" w:hAnsi="Times New Roman" w:cs="Times New Roman"/>
          <w:noProof/>
          <w:sz w:val="32"/>
          <w:szCs w:val="32"/>
        </w:rPr>
        <w:t>с физической точки зрения?</w:t>
      </w:r>
      <w:r w:rsidR="00DE45C5">
        <w:rPr>
          <w:rFonts w:ascii="Times New Roman" w:hAnsi="Times New Roman" w:cs="Times New Roman"/>
          <w:noProof/>
          <w:sz w:val="32"/>
          <w:szCs w:val="32"/>
        </w:rPr>
        <w:t xml:space="preserve"> Проще всего провести их физическую идентификацию в пределе больших длин волн (</w:t>
      </w:r>
      <m:oMath>
        <m:r>
          <w:rPr>
            <w:rFonts w:ascii="Cambria Math" w:hAnsi="Cambria Math" w:cs="Times New Roman"/>
            <w:noProof/>
            <w:sz w:val="32"/>
            <w:szCs w:val="32"/>
          </w:rPr>
          <m:t>λ≫</m:t>
        </m:r>
        <m:r>
          <w:rPr>
            <w:rFonts w:ascii="Cambria Math" w:hAnsi="Cambria Math" w:cs="Times New Roman"/>
            <w:noProof/>
            <w:sz w:val="32"/>
            <w:szCs w:val="32"/>
            <w:lang w:val="en-US"/>
          </w:rPr>
          <m:t>a</m:t>
        </m:r>
      </m:oMath>
      <w:r w:rsidR="00FA403B" w:rsidRPr="00FA403B">
        <w:rPr>
          <w:rFonts w:ascii="Times New Roman" w:hAnsi="Times New Roman" w:cs="Times New Roman"/>
          <w:noProof/>
          <w:sz w:val="32"/>
          <w:szCs w:val="32"/>
        </w:rPr>
        <w:t>)</w:t>
      </w:r>
      <w:r w:rsidR="003F0B2E">
        <w:rPr>
          <w:rFonts w:ascii="Times New Roman" w:hAnsi="Times New Roman" w:cs="Times New Roman"/>
          <w:noProof/>
          <w:sz w:val="32"/>
          <w:szCs w:val="32"/>
        </w:rPr>
        <w:t xml:space="preserve">, т. е. </w:t>
      </w:r>
      <w:r w:rsidR="00FA403B">
        <w:rPr>
          <w:rFonts w:ascii="Times New Roman" w:hAnsi="Times New Roman" w:cs="Times New Roman"/>
          <w:noProof/>
          <w:sz w:val="32"/>
          <w:szCs w:val="32"/>
        </w:rPr>
        <w:t>малых волновых векторов (</w:t>
      </w:r>
      <m:oMath>
        <m:r>
          <w:rPr>
            <w:rFonts w:ascii="Cambria Math" w:hAnsi="Cambria Math" w:cs="Times New Roman"/>
            <w:noProof/>
            <w:sz w:val="32"/>
            <w:szCs w:val="32"/>
            <w:lang w:val="en-US"/>
          </w:rPr>
          <m:t>k</m:t>
        </m:r>
        <m:r>
          <w:rPr>
            <w:rFonts w:ascii="Cambria Math" w:hAnsi="Cambria Math" w:cs="Times New Roman"/>
            <w:noProof/>
            <w:sz w:val="32"/>
            <w:szCs w:val="32"/>
          </w:rPr>
          <m:t>≪1/</m:t>
        </m:r>
        <m:r>
          <w:rPr>
            <w:rFonts w:ascii="Cambria Math" w:hAnsi="Cambria Math" w:cs="Times New Roman"/>
            <w:noProof/>
            <w:sz w:val="32"/>
            <w:szCs w:val="32"/>
            <w:lang w:val="en-US"/>
          </w:rPr>
          <m:t>a</m:t>
        </m:r>
      </m:oMath>
      <w:r w:rsidR="00FA403B" w:rsidRPr="0056716B">
        <w:rPr>
          <w:rFonts w:ascii="Times New Roman" w:hAnsi="Times New Roman" w:cs="Times New Roman"/>
          <w:noProof/>
          <w:sz w:val="32"/>
          <w:szCs w:val="32"/>
        </w:rPr>
        <w:t>)</w:t>
      </w:r>
      <w:r>
        <w:rPr>
          <w:rFonts w:ascii="Times New Roman" w:hAnsi="Times New Roman" w:cs="Times New Roman"/>
          <w:noProof/>
          <w:sz w:val="32"/>
          <w:szCs w:val="32"/>
        </w:rPr>
        <w:t>.</w:t>
      </w:r>
      <w:r w:rsidR="00FA403B" w:rsidRPr="00FA403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190CBD">
        <w:rPr>
          <w:rFonts w:ascii="Times New Roman" w:hAnsi="Times New Roman" w:cs="Times New Roman"/>
          <w:noProof/>
          <w:sz w:val="32"/>
          <w:szCs w:val="32"/>
        </w:rPr>
        <w:t xml:space="preserve">Нижняя – акустическая – ветвь при малых </w:t>
      </w:r>
      <w:r w:rsidR="00190CBD">
        <w:rPr>
          <w:rFonts w:ascii="Times New Roman" w:hAnsi="Times New Roman" w:cs="Times New Roman"/>
          <w:noProof/>
          <w:sz w:val="32"/>
          <w:szCs w:val="32"/>
          <w:lang w:val="en-US"/>
        </w:rPr>
        <w:t>k</w:t>
      </w:r>
      <w:r w:rsidR="00190CBD">
        <w:rPr>
          <w:rFonts w:ascii="Times New Roman" w:hAnsi="Times New Roman" w:cs="Times New Roman"/>
          <w:noProof/>
          <w:sz w:val="32"/>
          <w:szCs w:val="32"/>
        </w:rPr>
        <w:t xml:space="preserve"> имеет практически линейный закон дисперсии, </w:t>
      </w:r>
      <w:r w:rsidR="00190CBD"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характерный для звуковых волн. </w:t>
      </w:r>
      <w:r w:rsidR="00F61573">
        <w:rPr>
          <w:rFonts w:ascii="Times New Roman" w:hAnsi="Times New Roman" w:cs="Times New Roman"/>
          <w:noProof/>
          <w:sz w:val="32"/>
          <w:szCs w:val="32"/>
        </w:rPr>
        <w:t>Действительно, она отвечает такому типу совместного движения, когда соседние атомы колеблются практически в фазе и с одинаковыми амплитудами</w:t>
      </w:r>
      <w:r w:rsidR="00C96EF6">
        <w:rPr>
          <w:rFonts w:ascii="Times New Roman" w:hAnsi="Times New Roman" w:cs="Times New Roman"/>
          <w:noProof/>
          <w:sz w:val="32"/>
          <w:szCs w:val="32"/>
        </w:rPr>
        <w:t xml:space="preserve">, независимо от типа атома (см. рисунок). </w:t>
      </w:r>
      <w:r w:rsidR="00D12640">
        <w:rPr>
          <w:rFonts w:ascii="Times New Roman" w:hAnsi="Times New Roman" w:cs="Times New Roman"/>
          <w:noProof/>
          <w:sz w:val="32"/>
          <w:szCs w:val="32"/>
        </w:rPr>
        <w:t>К в</w:t>
      </w:r>
      <w:r w:rsidR="00587605">
        <w:rPr>
          <w:rFonts w:ascii="Times New Roman" w:hAnsi="Times New Roman" w:cs="Times New Roman"/>
          <w:noProof/>
          <w:sz w:val="32"/>
          <w:szCs w:val="32"/>
        </w:rPr>
        <w:t>ерхней же ветви спектра</w:t>
      </w:r>
      <w:r w:rsidR="00F61573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190CBD"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 w:rsidR="00DE45C5">
        <w:rPr>
          <w:rFonts w:ascii="Times New Roman" w:hAnsi="Times New Roman" w:cs="Times New Roman"/>
          <w:noProof/>
          <w:sz w:val="32"/>
          <w:szCs w:val="32"/>
        </w:rPr>
        <w:t xml:space="preserve">   </w:t>
      </w:r>
    </w:p>
    <w:p w14:paraId="1D2FF8DE" w14:textId="77777777" w:rsidR="000A525B" w:rsidRPr="003F0B2E" w:rsidRDefault="000A525B">
      <w:pPr>
        <w:rPr>
          <w:noProof/>
          <w:sz w:val="32"/>
          <w:szCs w:val="32"/>
        </w:rPr>
      </w:pPr>
    </w:p>
    <w:p w14:paraId="0195F0D2" w14:textId="0AFD518C" w:rsidR="00C96EF6" w:rsidRDefault="0042439F">
      <w:pPr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69F754B" wp14:editId="1B3F8956">
            <wp:extent cx="5435377" cy="2453640"/>
            <wp:effectExtent l="0" t="0" r="0" b="3810"/>
            <wp:docPr id="5" name="Рисунок 5" descr="Inelastic neutron scattering on magnetocaloric comp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elastic neutron scattering on magnetocaloric compoun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55" cy="254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E1EDC" w14:textId="77777777" w:rsidR="008E651B" w:rsidRPr="008E651B" w:rsidRDefault="008E651B">
      <w:pPr>
        <w:rPr>
          <w:rFonts w:ascii="Arial" w:hAnsi="Arial" w:cs="Arial"/>
          <w:b/>
          <w:bCs/>
          <w:sz w:val="16"/>
          <w:szCs w:val="16"/>
        </w:rPr>
      </w:pPr>
    </w:p>
    <w:p w14:paraId="578A58B9" w14:textId="1DA5B62B" w:rsidR="0081028D" w:rsidRDefault="00C96EF6" w:rsidP="00D12640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– оптическ</w:t>
      </w:r>
      <w:r w:rsidR="00E15701">
        <w:rPr>
          <w:rFonts w:ascii="Times New Roman" w:hAnsi="Times New Roman" w:cs="Times New Roman"/>
          <w:noProof/>
          <w:sz w:val="32"/>
          <w:szCs w:val="32"/>
        </w:rPr>
        <w:t>ой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E15701">
        <w:rPr>
          <w:rFonts w:ascii="Times New Roman" w:hAnsi="Times New Roman" w:cs="Times New Roman"/>
          <w:noProof/>
          <w:sz w:val="32"/>
          <w:szCs w:val="32"/>
        </w:rPr>
        <w:t>–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D12640">
        <w:rPr>
          <w:rFonts w:ascii="Times New Roman" w:hAnsi="Times New Roman" w:cs="Times New Roman"/>
          <w:noProof/>
          <w:sz w:val="32"/>
          <w:szCs w:val="32"/>
        </w:rPr>
        <w:t xml:space="preserve">относятся </w:t>
      </w:r>
      <w:r w:rsidR="00E15701">
        <w:rPr>
          <w:rFonts w:ascii="Times New Roman" w:hAnsi="Times New Roman" w:cs="Times New Roman"/>
          <w:noProof/>
          <w:sz w:val="32"/>
          <w:szCs w:val="32"/>
        </w:rPr>
        <w:t xml:space="preserve">волны, в которых, в пределе малых </w:t>
      </w:r>
      <w:r w:rsidR="00E15701">
        <w:rPr>
          <w:rFonts w:ascii="Times New Roman" w:hAnsi="Times New Roman" w:cs="Times New Roman"/>
          <w:noProof/>
          <w:sz w:val="32"/>
          <w:szCs w:val="32"/>
          <w:lang w:val="en-US"/>
        </w:rPr>
        <w:t>k</w:t>
      </w:r>
      <w:r w:rsidR="00E15701">
        <w:rPr>
          <w:rFonts w:ascii="Times New Roman" w:hAnsi="Times New Roman" w:cs="Times New Roman"/>
          <w:noProof/>
          <w:sz w:val="32"/>
          <w:szCs w:val="32"/>
        </w:rPr>
        <w:t xml:space="preserve">, соседние атомы разных типов </w:t>
      </w:r>
      <w:r w:rsidR="00D12640">
        <w:rPr>
          <w:rFonts w:ascii="Times New Roman" w:hAnsi="Times New Roman" w:cs="Times New Roman"/>
          <w:noProof/>
          <w:sz w:val="32"/>
          <w:szCs w:val="32"/>
        </w:rPr>
        <w:t xml:space="preserve">движутся почти в противофазе </w:t>
      </w:r>
      <w:r w:rsidR="00B67868"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D12640">
        <w:rPr>
          <w:rFonts w:ascii="Times New Roman" w:hAnsi="Times New Roman" w:cs="Times New Roman"/>
          <w:noProof/>
          <w:sz w:val="32"/>
          <w:szCs w:val="32"/>
        </w:rPr>
        <w:t>с такими амплитудами, что центр масс элементарной ячейки остается неподвижным.</w:t>
      </w:r>
      <w:r w:rsidR="00B6786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E651B">
        <w:rPr>
          <w:rFonts w:ascii="Times New Roman" w:hAnsi="Times New Roman" w:cs="Times New Roman"/>
          <w:noProof/>
          <w:sz w:val="32"/>
          <w:szCs w:val="32"/>
        </w:rPr>
        <w:t xml:space="preserve">Если </w:t>
      </w:r>
      <w:r w:rsidR="00587605">
        <w:rPr>
          <w:rFonts w:ascii="Times New Roman" w:hAnsi="Times New Roman" w:cs="Times New Roman"/>
          <w:noProof/>
          <w:sz w:val="32"/>
          <w:szCs w:val="32"/>
        </w:rPr>
        <w:t xml:space="preserve">разные </w:t>
      </w:r>
      <w:r w:rsidR="008E651B">
        <w:rPr>
          <w:rFonts w:ascii="Times New Roman" w:hAnsi="Times New Roman" w:cs="Times New Roman"/>
          <w:noProof/>
          <w:sz w:val="32"/>
          <w:szCs w:val="32"/>
        </w:rPr>
        <w:t>атомы</w:t>
      </w:r>
      <w:r w:rsidR="00587605">
        <w:rPr>
          <w:rFonts w:ascii="Times New Roman" w:hAnsi="Times New Roman" w:cs="Times New Roman"/>
          <w:noProof/>
          <w:sz w:val="32"/>
          <w:szCs w:val="32"/>
        </w:rPr>
        <w:t xml:space="preserve"> (</w:t>
      </w:r>
      <w:r w:rsidR="008E651B">
        <w:rPr>
          <w:rFonts w:ascii="Times New Roman" w:hAnsi="Times New Roman" w:cs="Times New Roman"/>
          <w:noProof/>
          <w:sz w:val="32"/>
          <w:szCs w:val="32"/>
        </w:rPr>
        <w:t>точнее</w:t>
      </w:r>
      <w:r w:rsidR="00587605">
        <w:rPr>
          <w:rFonts w:ascii="Times New Roman" w:hAnsi="Times New Roman" w:cs="Times New Roman"/>
          <w:noProof/>
          <w:sz w:val="32"/>
          <w:szCs w:val="32"/>
        </w:rPr>
        <w:t>,</w:t>
      </w:r>
      <w:r w:rsidR="008E651B">
        <w:rPr>
          <w:rFonts w:ascii="Times New Roman" w:hAnsi="Times New Roman" w:cs="Times New Roman"/>
          <w:noProof/>
          <w:sz w:val="32"/>
          <w:szCs w:val="32"/>
        </w:rPr>
        <w:t xml:space="preserve"> ионы</w:t>
      </w:r>
      <w:r w:rsidR="00587605">
        <w:rPr>
          <w:rFonts w:ascii="Times New Roman" w:hAnsi="Times New Roman" w:cs="Times New Roman"/>
          <w:noProof/>
          <w:sz w:val="32"/>
          <w:szCs w:val="32"/>
        </w:rPr>
        <w:t>)</w:t>
      </w:r>
      <w:r w:rsidR="008E651B">
        <w:rPr>
          <w:rFonts w:ascii="Times New Roman" w:hAnsi="Times New Roman" w:cs="Times New Roman"/>
          <w:noProof/>
          <w:sz w:val="32"/>
          <w:szCs w:val="32"/>
        </w:rPr>
        <w:t xml:space="preserve"> имеют еще и заряды разных знаков, то соответствующие колебательные моды можно в</w:t>
      </w:r>
      <w:r w:rsidR="00587605">
        <w:rPr>
          <w:rFonts w:ascii="Times New Roman" w:hAnsi="Times New Roman" w:cs="Times New Roman"/>
          <w:noProof/>
          <w:sz w:val="32"/>
          <w:szCs w:val="32"/>
        </w:rPr>
        <w:t xml:space="preserve">озбудить высокочастотным </w:t>
      </w:r>
      <w:r w:rsidR="008E651B">
        <w:rPr>
          <w:rFonts w:ascii="Times New Roman" w:hAnsi="Times New Roman" w:cs="Times New Roman"/>
          <w:noProof/>
          <w:sz w:val="32"/>
          <w:szCs w:val="32"/>
        </w:rPr>
        <w:t>электр</w:t>
      </w:r>
      <w:r w:rsidR="00587605">
        <w:rPr>
          <w:rFonts w:ascii="Times New Roman" w:hAnsi="Times New Roman" w:cs="Times New Roman"/>
          <w:noProof/>
          <w:sz w:val="32"/>
          <w:szCs w:val="32"/>
        </w:rPr>
        <w:t>омагнитным полем, чем и объясняется название соответствующей ветви спектра.</w:t>
      </w:r>
      <w:r w:rsidR="00D12640">
        <w:rPr>
          <w:rFonts w:ascii="Times New Roman" w:hAnsi="Times New Roman" w:cs="Times New Roman"/>
          <w:noProof/>
          <w:sz w:val="32"/>
          <w:szCs w:val="32"/>
        </w:rPr>
        <w:t xml:space="preserve">  </w:t>
      </w:r>
    </w:p>
    <w:p w14:paraId="762CD4E3" w14:textId="76688FB6" w:rsidR="00B145B9" w:rsidRPr="00933C5F" w:rsidRDefault="0081028D" w:rsidP="00D12640">
      <w:pPr>
        <w:jc w:val="both"/>
        <w:rPr>
          <w:rFonts w:ascii="Arial" w:hAnsi="Arial" w:cs="Arial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Что произойдет, если мы приравняем друг к другу массы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32"/>
                <w:szCs w:val="32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32"/>
                <w:szCs w:val="32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32"/>
            <w:szCs w:val="32"/>
          </w:rPr>
          <m:t xml:space="preserve"> и 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32"/>
                <w:szCs w:val="32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32"/>
                <w:szCs w:val="32"/>
              </w:rPr>
              <m:t>2</m:t>
            </m:r>
          </m:sub>
        </m:sSub>
      </m:oMath>
      <w:r>
        <w:rPr>
          <w:rFonts w:ascii="Times New Roman" w:hAnsi="Times New Roman" w:cs="Times New Roman"/>
          <w:noProof/>
          <w:sz w:val="32"/>
          <w:szCs w:val="32"/>
        </w:rPr>
        <w:t xml:space="preserve">? Цепочка при этом станет одноатомной, и колебательный спектр ее должен измениться качественно, </w:t>
      </w:r>
      <w:r w:rsidR="003F0B2E">
        <w:rPr>
          <w:rFonts w:ascii="Times New Roman" w:hAnsi="Times New Roman" w:cs="Times New Roman"/>
          <w:noProof/>
          <w:sz w:val="32"/>
          <w:szCs w:val="32"/>
        </w:rPr>
        <w:t xml:space="preserve">а именно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должна остаться лишь одна ветвь. </w:t>
      </w:r>
      <w:r w:rsidR="00933C5F">
        <w:rPr>
          <w:rFonts w:ascii="Times New Roman" w:hAnsi="Times New Roman" w:cs="Times New Roman"/>
          <w:noProof/>
          <w:sz w:val="32"/>
          <w:szCs w:val="32"/>
        </w:rPr>
        <w:t>Действительно,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33C5F">
        <w:rPr>
          <w:rFonts w:ascii="Times New Roman" w:hAnsi="Times New Roman" w:cs="Times New Roman"/>
          <w:noProof/>
          <w:sz w:val="32"/>
          <w:szCs w:val="32"/>
        </w:rPr>
        <w:t xml:space="preserve">как видно из приведенных выше рисунков, </w:t>
      </w:r>
      <w:r>
        <w:rPr>
          <w:rFonts w:ascii="Times New Roman" w:hAnsi="Times New Roman" w:cs="Times New Roman"/>
          <w:noProof/>
          <w:sz w:val="32"/>
          <w:szCs w:val="32"/>
        </w:rPr>
        <w:t>при</w:t>
      </w:r>
      <w:r w:rsidR="00C96EF6">
        <w:rPr>
          <w:rFonts w:ascii="Times New Roman" w:hAnsi="Times New Roman" w:cs="Times New Roman"/>
          <w:noProof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32"/>
                <w:szCs w:val="32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32"/>
                <w:szCs w:val="32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32"/>
            <w:szCs w:val="32"/>
          </w:rPr>
          <m:t>→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32"/>
                <w:szCs w:val="32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32"/>
                <w:szCs w:val="32"/>
              </w:rPr>
              <m:t>2</m:t>
            </m:r>
          </m:sub>
        </m:sSub>
        <m:r>
          <w:rPr>
            <w:rFonts w:ascii="Cambria Math" w:hAnsi="Cambria Math" w:cs="Times New Roman"/>
            <w:noProof/>
            <w:sz w:val="32"/>
            <w:szCs w:val="32"/>
          </w:rPr>
          <m:t xml:space="preserve"> (m→M)</m:t>
        </m:r>
      </m:oMath>
      <w:r w:rsidR="00933C5F" w:rsidRPr="00933C5F">
        <w:rPr>
          <w:rFonts w:ascii="Times New Roman" w:eastAsiaTheme="minorEastAsia" w:hAnsi="Times New Roman" w:cs="Times New Roman"/>
          <w:noProof/>
          <w:sz w:val="32"/>
          <w:szCs w:val="32"/>
        </w:rPr>
        <w:t xml:space="preserve"> </w:t>
      </w:r>
      <w:r w:rsidR="00933C5F">
        <w:rPr>
          <w:rFonts w:ascii="Times New Roman" w:eastAsiaTheme="minorEastAsia" w:hAnsi="Times New Roman" w:cs="Times New Roman"/>
          <w:noProof/>
          <w:sz w:val="32"/>
          <w:szCs w:val="32"/>
        </w:rPr>
        <w:t>щель в спектре захлопывается</w:t>
      </w:r>
      <w:r w:rsidR="00D60729">
        <w:rPr>
          <w:rFonts w:ascii="Times New Roman" w:eastAsiaTheme="minorEastAsia" w:hAnsi="Times New Roman" w:cs="Times New Roman"/>
          <w:noProof/>
          <w:sz w:val="32"/>
          <w:szCs w:val="32"/>
        </w:rPr>
        <w:t>, но ветвей остается две. Этот парадокс снимается, однако, если учесть, что в рассмотренном пределе меняется и размер первой зоны Бриллюэна – поскольку постоянная решетки уменьшается вдвое</w:t>
      </w:r>
      <w:r w:rsidR="00D60729" w:rsidRPr="00D60729">
        <w:rPr>
          <w:rFonts w:ascii="Times New Roman" w:eastAsiaTheme="minorEastAsia" w:hAnsi="Times New Roman" w:cs="Times New Roman"/>
          <w:noProof/>
          <w:sz w:val="32"/>
          <w:szCs w:val="32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32"/>
            <w:szCs w:val="32"/>
          </w:rPr>
          <m:t>(a→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32"/>
                <w:szCs w:val="32"/>
              </w:rPr>
              <m:t>a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32"/>
                <w:szCs w:val="32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32"/>
            <w:szCs w:val="32"/>
          </w:rPr>
          <m:t>)</m:t>
        </m:r>
      </m:oMath>
      <w:r w:rsidR="00D60729">
        <w:rPr>
          <w:rFonts w:ascii="Times New Roman" w:eastAsiaTheme="minorEastAsia" w:hAnsi="Times New Roman" w:cs="Times New Roman"/>
          <w:noProof/>
          <w:sz w:val="32"/>
          <w:szCs w:val="32"/>
        </w:rPr>
        <w:t>, вдвое растет и протяженность зоны Бриллюэна (</w:t>
      </w:r>
      <m:oMath>
        <m:r>
          <w:rPr>
            <w:rFonts w:ascii="Cambria Math" w:eastAsiaTheme="minorEastAsia" w:hAnsi="Cambria Math" w:cs="Times New Roman"/>
            <w:noProof/>
            <w:sz w:val="32"/>
            <w:szCs w:val="32"/>
          </w:rPr>
          <m:t>π/</m:t>
        </m:r>
        <m:r>
          <w:rPr>
            <w:rFonts w:ascii="Cambria Math" w:eastAsiaTheme="minorEastAsia" w:hAnsi="Cambria Math" w:cs="Times New Roman"/>
            <w:noProof/>
            <w:sz w:val="32"/>
            <w:szCs w:val="32"/>
            <w:lang w:val="en-US"/>
          </w:rPr>
          <m:t>a</m:t>
        </m:r>
        <m:r>
          <w:rPr>
            <w:rFonts w:ascii="Cambria Math" w:eastAsiaTheme="minorEastAsia" w:hAnsi="Cambria Math" w:cs="Times New Roman"/>
            <w:noProof/>
            <w:sz w:val="32"/>
            <w:szCs w:val="32"/>
          </w:rPr>
          <m:t>→2</m:t>
        </m:r>
        <m:r>
          <w:rPr>
            <w:rFonts w:ascii="Cambria Math" w:eastAsiaTheme="minorEastAsia" w:hAnsi="Cambria Math" w:cs="Times New Roman"/>
            <w:noProof/>
            <w:sz w:val="32"/>
            <w:szCs w:val="32"/>
            <w:lang w:val="en-US"/>
          </w:rPr>
          <m:t>π</m:t>
        </m:r>
        <m:r>
          <w:rPr>
            <w:rFonts w:ascii="Cambria Math" w:eastAsiaTheme="minorEastAsia" w:hAnsi="Cambria Math" w:cs="Times New Roman"/>
            <w:noProof/>
            <w:sz w:val="32"/>
            <w:szCs w:val="32"/>
          </w:rPr>
          <m:t>/</m:t>
        </m:r>
        <m:r>
          <w:rPr>
            <w:rFonts w:ascii="Cambria Math" w:eastAsiaTheme="minorEastAsia" w:hAnsi="Cambria Math" w:cs="Times New Roman"/>
            <w:noProof/>
            <w:sz w:val="32"/>
            <w:szCs w:val="32"/>
            <w:lang w:val="en-US"/>
          </w:rPr>
          <m:t>a</m:t>
        </m:r>
        <m:r>
          <w:rPr>
            <w:rFonts w:ascii="Cambria Math" w:eastAsiaTheme="minorEastAsia" w:hAnsi="Cambria Math" w:cs="Times New Roman"/>
            <w:noProof/>
            <w:sz w:val="32"/>
            <w:szCs w:val="32"/>
          </w:rPr>
          <m:t>)</m:t>
        </m:r>
      </m:oMath>
      <w:r w:rsidR="00D60729">
        <w:rPr>
          <w:rFonts w:ascii="Times New Roman" w:eastAsiaTheme="minorEastAsia" w:hAnsi="Times New Roman" w:cs="Times New Roman"/>
          <w:noProof/>
          <w:sz w:val="32"/>
          <w:szCs w:val="32"/>
        </w:rPr>
        <w:t xml:space="preserve">. При этом оптическая ветвь оказывается продолжением </w:t>
      </w:r>
      <w:r w:rsidR="00D60729">
        <w:rPr>
          <w:rFonts w:ascii="Times New Roman" w:eastAsiaTheme="minorEastAsia" w:hAnsi="Times New Roman" w:cs="Times New Roman"/>
          <w:noProof/>
          <w:sz w:val="32"/>
          <w:szCs w:val="32"/>
        </w:rPr>
        <w:lastRenderedPageBreak/>
        <w:t xml:space="preserve">акустической в расширенной зоне и образует с ней единую (и единственную) ветвь. </w:t>
      </w:r>
      <w:r w:rsidR="00D60729">
        <w:rPr>
          <w:rFonts w:ascii="Times New Roman" w:eastAsiaTheme="minorEastAsia" w:hAnsi="Times New Roman" w:cs="Times New Roman"/>
          <w:noProof/>
          <w:sz w:val="32"/>
          <w:szCs w:val="32"/>
        </w:rPr>
        <w:tab/>
        <w:t xml:space="preserve">     </w:t>
      </w:r>
      <w:r w:rsidR="00933C5F">
        <w:rPr>
          <w:rFonts w:ascii="Times New Roman" w:eastAsiaTheme="minorEastAsia" w:hAnsi="Times New Roman" w:cs="Times New Roman"/>
          <w:noProof/>
          <w:sz w:val="32"/>
          <w:szCs w:val="32"/>
        </w:rPr>
        <w:t xml:space="preserve"> </w:t>
      </w:r>
    </w:p>
    <w:p w14:paraId="5AD9252F" w14:textId="36AF0BA3" w:rsidR="00475156" w:rsidRDefault="00352E45" w:rsidP="00352E4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352E45">
        <w:rPr>
          <w:rFonts w:ascii="Times New Roman" w:hAnsi="Times New Roman" w:cs="Times New Roman"/>
          <w:sz w:val="32"/>
          <w:szCs w:val="32"/>
        </w:rPr>
        <w:t>Обобщим полученные результаты</w:t>
      </w:r>
      <w:r>
        <w:rPr>
          <w:rFonts w:ascii="Times New Roman" w:hAnsi="Times New Roman" w:cs="Times New Roman"/>
          <w:sz w:val="32"/>
          <w:szCs w:val="32"/>
        </w:rPr>
        <w:t xml:space="preserve">. Можно показать, что число ветвей колебательного спектра </w:t>
      </w:r>
      <w:r w:rsidR="00475156">
        <w:rPr>
          <w:rFonts w:ascii="Times New Roman" w:hAnsi="Times New Roman" w:cs="Times New Roman"/>
          <w:sz w:val="32"/>
          <w:szCs w:val="32"/>
        </w:rPr>
        <w:t xml:space="preserve">должно </w:t>
      </w:r>
      <w:r>
        <w:rPr>
          <w:rFonts w:ascii="Times New Roman" w:hAnsi="Times New Roman" w:cs="Times New Roman"/>
          <w:sz w:val="32"/>
          <w:szCs w:val="32"/>
        </w:rPr>
        <w:t>совпада</w:t>
      </w:r>
      <w:r w:rsidR="00475156">
        <w:rPr>
          <w:rFonts w:ascii="Times New Roman" w:hAnsi="Times New Roman" w:cs="Times New Roman"/>
          <w:sz w:val="32"/>
          <w:szCs w:val="32"/>
        </w:rPr>
        <w:t>ть</w:t>
      </w:r>
      <w:r>
        <w:rPr>
          <w:rFonts w:ascii="Times New Roman" w:hAnsi="Times New Roman" w:cs="Times New Roman"/>
          <w:sz w:val="32"/>
          <w:szCs w:val="32"/>
        </w:rPr>
        <w:t xml:space="preserve"> с числом степеней свободы элементарной ячейки. Так, если число атомов в элементарной ячейке одномерной цепочки равно трем, то и колебательный спектр состоит из трех ветвей </w:t>
      </w:r>
      <w:r w:rsidR="00475156">
        <w:rPr>
          <w:rFonts w:ascii="Times New Roman" w:hAnsi="Times New Roman" w:cs="Times New Roman"/>
          <w:sz w:val="32"/>
          <w:szCs w:val="32"/>
        </w:rPr>
        <w:t xml:space="preserve">(каждый атом имеет лишь одну степень свободы). Поскольку акустическая ветвь здесь одна, остальные две являются оптическими. </w:t>
      </w:r>
    </w:p>
    <w:p w14:paraId="2052D69D" w14:textId="77777777" w:rsidR="001950DD" w:rsidRDefault="00475156" w:rsidP="00352E4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Обратимся далее к трехмерным кристаллам. </w:t>
      </w:r>
      <w:r w:rsidR="00BB3FA1">
        <w:rPr>
          <w:rFonts w:ascii="Times New Roman" w:hAnsi="Times New Roman" w:cs="Times New Roman"/>
          <w:sz w:val="32"/>
          <w:szCs w:val="32"/>
        </w:rPr>
        <w:t xml:space="preserve">В реальных кристаллических решетках </w:t>
      </w:r>
      <w:r w:rsidR="00B04784">
        <w:rPr>
          <w:rFonts w:ascii="Times New Roman" w:hAnsi="Times New Roman" w:cs="Times New Roman"/>
          <w:sz w:val="32"/>
          <w:szCs w:val="32"/>
        </w:rPr>
        <w:t xml:space="preserve">каждый из </w:t>
      </w:r>
      <w:r w:rsidR="00BB3FA1">
        <w:rPr>
          <w:rFonts w:ascii="Times New Roman" w:hAnsi="Times New Roman" w:cs="Times New Roman"/>
          <w:sz w:val="32"/>
          <w:szCs w:val="32"/>
        </w:rPr>
        <w:t>образующи</w:t>
      </w:r>
      <w:r w:rsidR="00B04784">
        <w:rPr>
          <w:rFonts w:ascii="Times New Roman" w:hAnsi="Times New Roman" w:cs="Times New Roman"/>
          <w:sz w:val="32"/>
          <w:szCs w:val="32"/>
        </w:rPr>
        <w:t>х</w:t>
      </w:r>
      <w:r w:rsidR="00BB3FA1">
        <w:rPr>
          <w:rFonts w:ascii="Times New Roman" w:hAnsi="Times New Roman" w:cs="Times New Roman"/>
          <w:sz w:val="32"/>
          <w:szCs w:val="32"/>
        </w:rPr>
        <w:t xml:space="preserve"> их атом</w:t>
      </w:r>
      <w:r w:rsidR="00B04784">
        <w:rPr>
          <w:rFonts w:ascii="Times New Roman" w:hAnsi="Times New Roman" w:cs="Times New Roman"/>
          <w:sz w:val="32"/>
          <w:szCs w:val="32"/>
        </w:rPr>
        <w:t>ов</w:t>
      </w:r>
      <w:r w:rsidR="00BB3FA1">
        <w:rPr>
          <w:rFonts w:ascii="Times New Roman" w:hAnsi="Times New Roman" w:cs="Times New Roman"/>
          <w:sz w:val="32"/>
          <w:szCs w:val="32"/>
        </w:rPr>
        <w:t xml:space="preserve"> име</w:t>
      </w:r>
      <w:r w:rsidR="00B04784">
        <w:rPr>
          <w:rFonts w:ascii="Times New Roman" w:hAnsi="Times New Roman" w:cs="Times New Roman"/>
          <w:sz w:val="32"/>
          <w:szCs w:val="32"/>
        </w:rPr>
        <w:t>е</w:t>
      </w:r>
      <w:r w:rsidR="00BB3FA1">
        <w:rPr>
          <w:rFonts w:ascii="Times New Roman" w:hAnsi="Times New Roman" w:cs="Times New Roman"/>
          <w:sz w:val="32"/>
          <w:szCs w:val="32"/>
        </w:rPr>
        <w:t xml:space="preserve">т </w:t>
      </w:r>
      <w:r w:rsidR="00B04784">
        <w:rPr>
          <w:rFonts w:ascii="Times New Roman" w:hAnsi="Times New Roman" w:cs="Times New Roman"/>
          <w:sz w:val="32"/>
          <w:szCs w:val="32"/>
        </w:rPr>
        <w:t xml:space="preserve">уже по </w:t>
      </w:r>
      <w:r w:rsidR="00BB3FA1">
        <w:rPr>
          <w:rFonts w:ascii="Times New Roman" w:hAnsi="Times New Roman" w:cs="Times New Roman"/>
          <w:sz w:val="32"/>
          <w:szCs w:val="32"/>
        </w:rPr>
        <w:t xml:space="preserve">три степени </w:t>
      </w:r>
      <w:r w:rsidR="00B04784">
        <w:rPr>
          <w:rFonts w:ascii="Times New Roman" w:hAnsi="Times New Roman" w:cs="Times New Roman"/>
          <w:sz w:val="32"/>
          <w:szCs w:val="32"/>
        </w:rPr>
        <w:t xml:space="preserve">свободы. Соответственно увеличивается число независимых уравнений, описывающих динамику системы, и число ветвей колебательного спектра. Обращаясь к длинноволновому пределу, легко сообразить, что акустических ветвей теперь должно быть три, поскольку звуковая волна может иметь три различные поляризации. </w:t>
      </w:r>
      <w:r w:rsidR="00DF5AC9">
        <w:rPr>
          <w:rFonts w:ascii="Times New Roman" w:hAnsi="Times New Roman" w:cs="Times New Roman"/>
          <w:sz w:val="32"/>
          <w:szCs w:val="32"/>
        </w:rPr>
        <w:t xml:space="preserve">Для решеток с высокой симметрией (например, кубических) и </w:t>
      </w:r>
      <w:proofErr w:type="spellStart"/>
      <w:r w:rsidR="00DF5AC9">
        <w:rPr>
          <w:rFonts w:ascii="Times New Roman" w:hAnsi="Times New Roman" w:cs="Times New Roman"/>
          <w:sz w:val="32"/>
          <w:szCs w:val="32"/>
        </w:rPr>
        <w:t>высокосимметричных</w:t>
      </w:r>
      <w:proofErr w:type="spellEnd"/>
      <w:r w:rsidR="00DF5AC9">
        <w:rPr>
          <w:rFonts w:ascii="Times New Roman" w:hAnsi="Times New Roman" w:cs="Times New Roman"/>
          <w:sz w:val="32"/>
          <w:szCs w:val="32"/>
        </w:rPr>
        <w:t xml:space="preserve"> направлений распространения (вдоль ребер элементарных ячеек) одно из длинноволновых колебаний оказывается продольно поляризованным, а два других – поперечными волнами с взаимно ортогональными векторами поляризации. </w:t>
      </w:r>
      <w:r w:rsidR="008A6D86">
        <w:rPr>
          <w:rFonts w:ascii="Times New Roman" w:hAnsi="Times New Roman" w:cs="Times New Roman"/>
          <w:sz w:val="32"/>
          <w:szCs w:val="32"/>
        </w:rPr>
        <w:t>Остальные 3</w:t>
      </w:r>
      <w:r w:rsidR="008A6D86" w:rsidRPr="008A6D86">
        <w:rPr>
          <w:rFonts w:ascii="Times New Roman" w:hAnsi="Times New Roman" w:cs="Times New Roman"/>
          <w:i/>
          <w:iCs/>
          <w:sz w:val="32"/>
          <w:szCs w:val="32"/>
          <w:lang w:val="en-US"/>
        </w:rPr>
        <w:t>n</w:t>
      </w:r>
      <w:r w:rsidR="008A6D86" w:rsidRPr="001821F4">
        <w:rPr>
          <w:rFonts w:ascii="Times New Roman" w:hAnsi="Times New Roman" w:cs="Times New Roman"/>
          <w:sz w:val="32"/>
          <w:szCs w:val="32"/>
        </w:rPr>
        <w:t xml:space="preserve"> – 3 </w:t>
      </w:r>
      <w:r w:rsidR="008A6D86">
        <w:rPr>
          <w:rFonts w:ascii="Times New Roman" w:hAnsi="Times New Roman" w:cs="Times New Roman"/>
          <w:sz w:val="32"/>
          <w:szCs w:val="32"/>
        </w:rPr>
        <w:t xml:space="preserve">ветвей </w:t>
      </w:r>
      <w:r w:rsidR="001821F4">
        <w:rPr>
          <w:rFonts w:ascii="Times New Roman" w:hAnsi="Times New Roman" w:cs="Times New Roman"/>
          <w:sz w:val="32"/>
          <w:szCs w:val="32"/>
        </w:rPr>
        <w:t xml:space="preserve">колебательного </w:t>
      </w:r>
      <w:r w:rsidR="008A6D86">
        <w:rPr>
          <w:rFonts w:ascii="Times New Roman" w:hAnsi="Times New Roman" w:cs="Times New Roman"/>
          <w:sz w:val="32"/>
          <w:szCs w:val="32"/>
        </w:rPr>
        <w:t>спектра</w:t>
      </w:r>
      <w:r w:rsidR="001821F4">
        <w:rPr>
          <w:rFonts w:ascii="Times New Roman" w:hAnsi="Times New Roman" w:cs="Times New Roman"/>
          <w:sz w:val="32"/>
          <w:szCs w:val="32"/>
        </w:rPr>
        <w:t xml:space="preserve"> (</w:t>
      </w:r>
      <w:r w:rsidR="001821F4" w:rsidRPr="001821F4">
        <w:rPr>
          <w:rFonts w:ascii="Times New Roman" w:hAnsi="Times New Roman" w:cs="Times New Roman"/>
          <w:i/>
          <w:iCs/>
          <w:sz w:val="32"/>
          <w:szCs w:val="32"/>
          <w:lang w:val="en-US"/>
        </w:rPr>
        <w:t>n</w:t>
      </w:r>
      <w:r w:rsidR="001821F4" w:rsidRPr="001821F4">
        <w:rPr>
          <w:rFonts w:ascii="Times New Roman" w:hAnsi="Times New Roman" w:cs="Times New Roman"/>
          <w:sz w:val="32"/>
          <w:szCs w:val="32"/>
        </w:rPr>
        <w:t xml:space="preserve"> </w:t>
      </w:r>
      <w:r w:rsidR="001821F4">
        <w:rPr>
          <w:rFonts w:ascii="Times New Roman" w:hAnsi="Times New Roman" w:cs="Times New Roman"/>
          <w:sz w:val="32"/>
          <w:szCs w:val="32"/>
        </w:rPr>
        <w:t>– число атомов в элементарной ячейке) являются оптическими.</w:t>
      </w:r>
    </w:p>
    <w:p w14:paraId="24053251" w14:textId="3374EF1F" w:rsidR="00E515F5" w:rsidRDefault="001950DD" w:rsidP="00352E4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F41D03">
        <w:rPr>
          <w:rFonts w:ascii="Times New Roman" w:hAnsi="Times New Roman" w:cs="Times New Roman"/>
          <w:sz w:val="32"/>
          <w:szCs w:val="32"/>
        </w:rPr>
        <w:t xml:space="preserve"> </w:t>
      </w:r>
      <w:r w:rsidR="008A6D86">
        <w:rPr>
          <w:rFonts w:ascii="Times New Roman" w:hAnsi="Times New Roman" w:cs="Times New Roman"/>
          <w:sz w:val="32"/>
          <w:szCs w:val="32"/>
        </w:rPr>
        <w:t xml:space="preserve"> </w:t>
      </w:r>
      <w:r w:rsidR="00AB6FEE">
        <w:rPr>
          <w:rFonts w:ascii="Times New Roman" w:hAnsi="Times New Roman" w:cs="Times New Roman"/>
          <w:sz w:val="32"/>
          <w:szCs w:val="32"/>
        </w:rPr>
        <w:t>П</w:t>
      </w:r>
      <w:r w:rsidR="001821F4">
        <w:rPr>
          <w:rFonts w:ascii="Times New Roman" w:hAnsi="Times New Roman" w:cs="Times New Roman"/>
          <w:sz w:val="32"/>
          <w:szCs w:val="32"/>
        </w:rPr>
        <w:t xml:space="preserve">редставление о том, как выглядит длинноволновое колебание </w:t>
      </w:r>
      <w:r w:rsidR="00864349">
        <w:rPr>
          <w:rFonts w:ascii="Times New Roman" w:hAnsi="Times New Roman" w:cs="Times New Roman"/>
          <w:sz w:val="32"/>
          <w:szCs w:val="32"/>
        </w:rPr>
        <w:t xml:space="preserve">в </w:t>
      </w:r>
      <w:r w:rsidR="00E515F5">
        <w:rPr>
          <w:rFonts w:ascii="Times New Roman" w:hAnsi="Times New Roman" w:cs="Times New Roman"/>
          <w:sz w:val="32"/>
          <w:szCs w:val="32"/>
        </w:rPr>
        <w:t>кристалл</w:t>
      </w:r>
      <w:r w:rsidR="00864349">
        <w:rPr>
          <w:rFonts w:ascii="Times New Roman" w:hAnsi="Times New Roman" w:cs="Times New Roman"/>
          <w:sz w:val="32"/>
          <w:szCs w:val="32"/>
        </w:rPr>
        <w:t>е</w:t>
      </w:r>
      <w:r w:rsidR="00E515F5">
        <w:rPr>
          <w:rFonts w:ascii="Times New Roman" w:hAnsi="Times New Roman" w:cs="Times New Roman"/>
          <w:sz w:val="32"/>
          <w:szCs w:val="32"/>
        </w:rPr>
        <w:t>,</w:t>
      </w:r>
      <w:r w:rsidR="001821F4">
        <w:rPr>
          <w:rFonts w:ascii="Times New Roman" w:hAnsi="Times New Roman" w:cs="Times New Roman"/>
          <w:sz w:val="32"/>
          <w:szCs w:val="32"/>
        </w:rPr>
        <w:t xml:space="preserve"> дает эта анимация:  </w:t>
      </w:r>
      <w:r w:rsidR="008A6D86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C6DD9EC" w14:textId="200E90D2" w:rsidR="00FB1608" w:rsidRPr="00E515F5" w:rsidRDefault="001821F4" w:rsidP="0086434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C53DC50" wp14:editId="7837BE2E">
            <wp:extent cx="3429000" cy="2514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4314F" w14:textId="03DF99F3" w:rsidR="00716B08" w:rsidRDefault="00E515F5" w:rsidP="003F4F03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515F5"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Она </w:t>
      </w:r>
      <w:r w:rsidR="00BF0916">
        <w:rPr>
          <w:rFonts w:ascii="Times New Roman" w:hAnsi="Times New Roman" w:cs="Times New Roman"/>
          <w:noProof/>
          <w:sz w:val="32"/>
          <w:szCs w:val="32"/>
        </w:rPr>
        <w:t>имитирует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поперечную акустическую волну </w:t>
      </w:r>
      <w:r w:rsidR="00864349">
        <w:rPr>
          <w:rFonts w:ascii="Times New Roman" w:hAnsi="Times New Roman" w:cs="Times New Roman"/>
          <w:noProof/>
          <w:sz w:val="32"/>
          <w:szCs w:val="32"/>
        </w:rPr>
        <w:t xml:space="preserve">с </w:t>
      </w:r>
      <m:oMath>
        <m:r>
          <w:rPr>
            <w:rFonts w:ascii="Cambria Math" w:hAnsi="Cambria Math" w:cs="Times New Roman"/>
            <w:noProof/>
            <w:sz w:val="32"/>
            <w:szCs w:val="32"/>
          </w:rPr>
          <m:t>λ≫</m:t>
        </m:r>
        <m:r>
          <w:rPr>
            <w:rFonts w:ascii="Cambria Math" w:hAnsi="Cambria Math" w:cs="Times New Roman"/>
            <w:noProof/>
            <w:sz w:val="32"/>
            <w:szCs w:val="32"/>
            <w:lang w:val="en-US"/>
          </w:rPr>
          <m:t>a</m:t>
        </m:r>
      </m:oMath>
      <w:r w:rsidR="003F4F0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64349">
        <w:rPr>
          <w:rFonts w:ascii="Times New Roman" w:hAnsi="Times New Roman" w:cs="Times New Roman"/>
          <w:noProof/>
          <w:sz w:val="32"/>
          <w:szCs w:val="32"/>
        </w:rPr>
        <w:t>в простой кубической решетке</w:t>
      </w:r>
      <w:r w:rsidR="003F4F03">
        <w:rPr>
          <w:rFonts w:ascii="Times New Roman" w:hAnsi="Times New Roman" w:cs="Times New Roman"/>
          <w:noProof/>
          <w:sz w:val="32"/>
          <w:szCs w:val="32"/>
        </w:rPr>
        <w:t>, распространяющуюся вдоль диагонали грани элементарной ячейки.</w:t>
      </w:r>
      <w:r w:rsidR="00C261F9">
        <w:rPr>
          <w:rFonts w:ascii="Times New Roman" w:hAnsi="Times New Roman" w:cs="Times New Roman"/>
          <w:noProof/>
          <w:sz w:val="32"/>
          <w:szCs w:val="32"/>
        </w:rPr>
        <w:t xml:space="preserve"> Смещения атомов здесь</w:t>
      </w:r>
      <w:r w:rsidR="001950DD">
        <w:rPr>
          <w:rFonts w:ascii="Times New Roman" w:hAnsi="Times New Roman" w:cs="Times New Roman"/>
          <w:noProof/>
          <w:sz w:val="32"/>
          <w:szCs w:val="32"/>
        </w:rPr>
        <w:t xml:space="preserve"> для наглядности </w:t>
      </w:r>
      <w:r w:rsidR="00C261F9">
        <w:rPr>
          <w:rFonts w:ascii="Times New Roman" w:hAnsi="Times New Roman" w:cs="Times New Roman"/>
          <w:noProof/>
          <w:sz w:val="32"/>
          <w:szCs w:val="32"/>
        </w:rPr>
        <w:t xml:space="preserve"> сильно утрированы </w:t>
      </w:r>
      <w:r w:rsidR="001950DD">
        <w:rPr>
          <w:rFonts w:ascii="Times New Roman" w:hAnsi="Times New Roman" w:cs="Times New Roman"/>
          <w:noProof/>
          <w:sz w:val="32"/>
          <w:szCs w:val="32"/>
        </w:rPr>
        <w:t>–</w:t>
      </w:r>
      <w:r w:rsidR="00C261F9">
        <w:rPr>
          <w:rFonts w:ascii="Times New Roman" w:hAnsi="Times New Roman" w:cs="Times New Roman"/>
          <w:noProof/>
          <w:sz w:val="32"/>
          <w:szCs w:val="32"/>
        </w:rPr>
        <w:t xml:space="preserve"> согласно критерию Линдемана, как только средние </w:t>
      </w:r>
      <w:r w:rsidR="00225392">
        <w:rPr>
          <w:rFonts w:ascii="Times New Roman" w:hAnsi="Times New Roman" w:cs="Times New Roman"/>
          <w:noProof/>
          <w:sz w:val="32"/>
          <w:szCs w:val="32"/>
        </w:rPr>
        <w:t xml:space="preserve">значения флуктуационных </w:t>
      </w:r>
      <w:r w:rsidR="00C261F9">
        <w:rPr>
          <w:rFonts w:ascii="Times New Roman" w:hAnsi="Times New Roman" w:cs="Times New Roman"/>
          <w:noProof/>
          <w:sz w:val="32"/>
          <w:szCs w:val="32"/>
        </w:rPr>
        <w:t>смещени</w:t>
      </w:r>
      <w:r w:rsidR="00225392">
        <w:rPr>
          <w:rFonts w:ascii="Times New Roman" w:hAnsi="Times New Roman" w:cs="Times New Roman"/>
          <w:noProof/>
          <w:sz w:val="32"/>
          <w:szCs w:val="32"/>
        </w:rPr>
        <w:t>й</w:t>
      </w:r>
      <w:r w:rsidR="00C261F9">
        <w:rPr>
          <w:rFonts w:ascii="Times New Roman" w:hAnsi="Times New Roman" w:cs="Times New Roman"/>
          <w:noProof/>
          <w:sz w:val="32"/>
          <w:szCs w:val="32"/>
        </w:rPr>
        <w:t xml:space="preserve"> атомов </w:t>
      </w:r>
      <w:r w:rsidR="001950DD">
        <w:rPr>
          <w:rFonts w:ascii="Times New Roman" w:hAnsi="Times New Roman" w:cs="Times New Roman"/>
          <w:noProof/>
          <w:sz w:val="32"/>
          <w:szCs w:val="32"/>
        </w:rPr>
        <w:t xml:space="preserve">относительно положений равновесия </w:t>
      </w:r>
      <w:r w:rsidR="00C261F9">
        <w:rPr>
          <w:rFonts w:ascii="Times New Roman" w:hAnsi="Times New Roman" w:cs="Times New Roman"/>
          <w:noProof/>
          <w:sz w:val="32"/>
          <w:szCs w:val="32"/>
        </w:rPr>
        <w:t xml:space="preserve">достигают </w:t>
      </w:r>
      <w:r w:rsidR="00225392">
        <w:rPr>
          <w:rFonts w:ascii="Times New Roman" w:hAnsi="Times New Roman" w:cs="Times New Roman"/>
          <w:noProof/>
          <w:sz w:val="32"/>
          <w:szCs w:val="32"/>
        </w:rPr>
        <w:t>0,0</w:t>
      </w:r>
      <w:r w:rsidR="00C261F9">
        <w:rPr>
          <w:rFonts w:ascii="Times New Roman" w:hAnsi="Times New Roman" w:cs="Times New Roman"/>
          <w:noProof/>
          <w:sz w:val="32"/>
          <w:szCs w:val="32"/>
        </w:rPr>
        <w:t>6-</w:t>
      </w:r>
      <w:r w:rsidR="00225392">
        <w:rPr>
          <w:rFonts w:ascii="Times New Roman" w:hAnsi="Times New Roman" w:cs="Times New Roman"/>
          <w:noProof/>
          <w:sz w:val="32"/>
          <w:szCs w:val="32"/>
        </w:rPr>
        <w:t>0,0</w:t>
      </w:r>
      <w:r w:rsidR="00C261F9">
        <w:rPr>
          <w:rFonts w:ascii="Times New Roman" w:hAnsi="Times New Roman" w:cs="Times New Roman"/>
          <w:noProof/>
          <w:sz w:val="32"/>
          <w:szCs w:val="32"/>
        </w:rPr>
        <w:t>8</w:t>
      </w:r>
      <w:r w:rsidR="00225392">
        <w:rPr>
          <w:rFonts w:ascii="Times New Roman" w:hAnsi="Times New Roman" w:cs="Times New Roman"/>
          <w:noProof/>
          <w:sz w:val="32"/>
          <w:szCs w:val="32"/>
        </w:rPr>
        <w:t xml:space="preserve"> </w:t>
      </w:r>
      <m:oMath>
        <m:r>
          <w:rPr>
            <w:rFonts w:ascii="Cambria Math" w:hAnsi="Cambria Math" w:cs="Times New Roman"/>
            <w:noProof/>
            <w:sz w:val="32"/>
            <w:szCs w:val="32"/>
            <w:lang w:val="en-US"/>
          </w:rPr>
          <m:t>a</m:t>
        </m:r>
      </m:oMath>
      <w:r w:rsidR="00C261F9">
        <w:rPr>
          <w:rFonts w:ascii="Times New Roman" w:hAnsi="Times New Roman" w:cs="Times New Roman"/>
          <w:noProof/>
          <w:sz w:val="32"/>
          <w:szCs w:val="32"/>
        </w:rPr>
        <w:t xml:space="preserve">, кристалл плавится. </w:t>
      </w:r>
    </w:p>
    <w:p w14:paraId="66E92242" w14:textId="75AC44DC" w:rsidR="00E515F5" w:rsidRPr="001950DD" w:rsidRDefault="00716B08" w:rsidP="00AB0C3A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Рассмотрим в качестве </w:t>
      </w:r>
      <w:r w:rsidR="00CA372C">
        <w:rPr>
          <w:rFonts w:ascii="Times New Roman" w:hAnsi="Times New Roman" w:cs="Times New Roman"/>
          <w:noProof/>
          <w:sz w:val="32"/>
          <w:szCs w:val="32"/>
        </w:rPr>
        <w:t xml:space="preserve">характерных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примеров колебательные спектры конкретных материалов. </w:t>
      </w:r>
      <w:r w:rsidR="005B45BC">
        <w:rPr>
          <w:rFonts w:ascii="Times New Roman" w:hAnsi="Times New Roman" w:cs="Times New Roman"/>
          <w:noProof/>
          <w:sz w:val="32"/>
          <w:szCs w:val="32"/>
        </w:rPr>
        <w:t>Ниже изображены дисперсионные кривые для акустических волн, распространяющихся вдоль ребра (</w:t>
      </w:r>
      <w:r w:rsidR="005B45BC">
        <w:rPr>
          <w:rFonts w:ascii="Times New Roman" w:hAnsi="Times New Roman" w:cs="Times New Roman"/>
          <w:noProof/>
          <w:sz w:val="32"/>
          <w:szCs w:val="32"/>
          <w:lang w:val="en-US"/>
        </w:rPr>
        <w:t>q</w:t>
      </w:r>
      <w:r w:rsidR="005B45BC" w:rsidRPr="005B45BC">
        <w:rPr>
          <w:rFonts w:ascii="Times New Roman" w:hAnsi="Times New Roman" w:cs="Times New Roman"/>
          <w:noProof/>
          <w:sz w:val="32"/>
          <w:szCs w:val="32"/>
        </w:rPr>
        <w:t>, 0, 0)</w:t>
      </w:r>
      <w:r w:rsidR="005B45BC">
        <w:rPr>
          <w:rFonts w:ascii="Times New Roman" w:hAnsi="Times New Roman" w:cs="Times New Roman"/>
          <w:noProof/>
          <w:sz w:val="32"/>
          <w:szCs w:val="32"/>
        </w:rPr>
        <w:t>, диагонали грани (</w:t>
      </w:r>
      <w:r w:rsidR="005B45BC">
        <w:rPr>
          <w:rFonts w:ascii="Times New Roman" w:hAnsi="Times New Roman" w:cs="Times New Roman"/>
          <w:noProof/>
          <w:sz w:val="32"/>
          <w:szCs w:val="32"/>
          <w:lang w:val="en-US"/>
        </w:rPr>
        <w:t>q</w:t>
      </w:r>
      <w:r w:rsidR="005B45BC" w:rsidRPr="005B45BC">
        <w:rPr>
          <w:rFonts w:ascii="Times New Roman" w:hAnsi="Times New Roman" w:cs="Times New Roman"/>
          <w:noProof/>
          <w:sz w:val="32"/>
          <w:szCs w:val="32"/>
        </w:rPr>
        <w:t xml:space="preserve">, </w:t>
      </w:r>
      <w:r w:rsidR="005B45BC">
        <w:rPr>
          <w:rFonts w:ascii="Times New Roman" w:hAnsi="Times New Roman" w:cs="Times New Roman"/>
          <w:noProof/>
          <w:sz w:val="32"/>
          <w:szCs w:val="32"/>
          <w:lang w:val="en-US"/>
        </w:rPr>
        <w:t>q</w:t>
      </w:r>
      <w:r w:rsidR="005B45BC" w:rsidRPr="005B45BC">
        <w:rPr>
          <w:rFonts w:ascii="Times New Roman" w:hAnsi="Times New Roman" w:cs="Times New Roman"/>
          <w:noProof/>
          <w:sz w:val="32"/>
          <w:szCs w:val="32"/>
        </w:rPr>
        <w:t xml:space="preserve">, 0) </w:t>
      </w:r>
      <w:r w:rsidR="005B45BC">
        <w:rPr>
          <w:rFonts w:ascii="Times New Roman" w:hAnsi="Times New Roman" w:cs="Times New Roman"/>
          <w:noProof/>
          <w:sz w:val="32"/>
          <w:szCs w:val="32"/>
        </w:rPr>
        <w:t>и пространственной диагонали (</w:t>
      </w:r>
      <w:r w:rsidR="005B45BC">
        <w:rPr>
          <w:rFonts w:ascii="Times New Roman" w:hAnsi="Times New Roman" w:cs="Times New Roman"/>
          <w:noProof/>
          <w:sz w:val="32"/>
          <w:szCs w:val="32"/>
          <w:lang w:val="en-US"/>
        </w:rPr>
        <w:t>q</w:t>
      </w:r>
      <w:r w:rsidR="005B45BC" w:rsidRPr="005B45BC">
        <w:rPr>
          <w:rFonts w:ascii="Times New Roman" w:hAnsi="Times New Roman" w:cs="Times New Roman"/>
          <w:noProof/>
          <w:sz w:val="32"/>
          <w:szCs w:val="32"/>
        </w:rPr>
        <w:t xml:space="preserve">, </w:t>
      </w:r>
      <w:r w:rsidR="005B45BC">
        <w:rPr>
          <w:rFonts w:ascii="Times New Roman" w:hAnsi="Times New Roman" w:cs="Times New Roman"/>
          <w:noProof/>
          <w:sz w:val="32"/>
          <w:szCs w:val="32"/>
          <w:lang w:val="en-US"/>
        </w:rPr>
        <w:t>q</w:t>
      </w:r>
      <w:r w:rsidR="005B45BC" w:rsidRPr="005B45BC">
        <w:rPr>
          <w:rFonts w:ascii="Times New Roman" w:hAnsi="Times New Roman" w:cs="Times New Roman"/>
          <w:noProof/>
          <w:sz w:val="32"/>
          <w:szCs w:val="32"/>
        </w:rPr>
        <w:t xml:space="preserve">, </w:t>
      </w:r>
      <w:r w:rsidR="005B45BC">
        <w:rPr>
          <w:rFonts w:ascii="Times New Roman" w:hAnsi="Times New Roman" w:cs="Times New Roman"/>
          <w:noProof/>
          <w:sz w:val="32"/>
          <w:szCs w:val="32"/>
          <w:lang w:val="en-US"/>
        </w:rPr>
        <w:t>q</w:t>
      </w:r>
      <w:r w:rsidR="005B45BC" w:rsidRPr="005B45BC">
        <w:rPr>
          <w:rFonts w:ascii="Times New Roman" w:hAnsi="Times New Roman" w:cs="Times New Roman"/>
          <w:noProof/>
          <w:sz w:val="32"/>
          <w:szCs w:val="32"/>
        </w:rPr>
        <w:t>)</w:t>
      </w:r>
      <w:r w:rsidR="005B45BC">
        <w:rPr>
          <w:rFonts w:ascii="Times New Roman" w:hAnsi="Times New Roman" w:cs="Times New Roman"/>
          <w:noProof/>
          <w:sz w:val="32"/>
          <w:szCs w:val="32"/>
        </w:rPr>
        <w:t xml:space="preserve"> элементарной ячейки в кристаллическом алюминии. Решетка </w:t>
      </w:r>
      <w:r w:rsidR="005B45BC">
        <w:rPr>
          <w:rFonts w:ascii="Times New Roman" w:hAnsi="Times New Roman" w:cs="Times New Roman"/>
          <w:noProof/>
          <w:sz w:val="32"/>
          <w:szCs w:val="32"/>
          <w:lang w:val="en-US"/>
        </w:rPr>
        <w:t>Al</w:t>
      </w:r>
      <w:r w:rsidR="005B45BC" w:rsidRPr="005B45B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5B45BC">
        <w:rPr>
          <w:rFonts w:ascii="Times New Roman" w:hAnsi="Times New Roman" w:cs="Times New Roman"/>
          <w:noProof/>
          <w:sz w:val="32"/>
          <w:szCs w:val="32"/>
        </w:rPr>
        <w:t>имеет кубическую симметрию</w:t>
      </w:r>
      <w:r w:rsidR="00CA372C">
        <w:rPr>
          <w:rFonts w:ascii="Times New Roman" w:hAnsi="Times New Roman" w:cs="Times New Roman"/>
          <w:noProof/>
          <w:sz w:val="32"/>
          <w:szCs w:val="32"/>
        </w:rPr>
        <w:t xml:space="preserve">, поэтому поперечные волны вдоль    </w:t>
      </w:r>
      <w:r w:rsidR="005B45BC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C261F9"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 w:rsidR="003F4F03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864349">
        <w:rPr>
          <w:rFonts w:ascii="Times New Roman" w:hAnsi="Times New Roman" w:cs="Times New Roman"/>
          <w:noProof/>
          <w:sz w:val="32"/>
          <w:szCs w:val="32"/>
        </w:rPr>
        <w:t xml:space="preserve">  </w:t>
      </w:r>
    </w:p>
    <w:p w14:paraId="1DDE84DD" w14:textId="77777777" w:rsidR="00E515F5" w:rsidRPr="00CA372C" w:rsidRDefault="00E515F5">
      <w:pPr>
        <w:rPr>
          <w:noProof/>
          <w:sz w:val="16"/>
          <w:szCs w:val="16"/>
        </w:rPr>
      </w:pPr>
    </w:p>
    <w:p w14:paraId="74C4899F" w14:textId="4CAF8053" w:rsidR="00FB1608" w:rsidRDefault="00FB1608">
      <w:pPr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4FC8CC9" wp14:editId="259A0FBA">
            <wp:extent cx="5234834" cy="3590239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50" cy="36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25A47" w14:textId="77829B59" w:rsidR="00AD2D24" w:rsidRDefault="00CA372C" w:rsidP="00CA372C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направлений </w:t>
      </w:r>
      <w:r w:rsidR="000E205B" w:rsidRPr="00B26D54">
        <w:rPr>
          <w:rFonts w:ascii="Times New Roman" w:hAnsi="Times New Roman" w:cs="Times New Roman"/>
          <w:noProof/>
          <w:sz w:val="32"/>
          <w:szCs w:val="32"/>
        </w:rPr>
        <w:t>[</w:t>
      </w:r>
      <w:r>
        <w:rPr>
          <w:rFonts w:ascii="Times New Roman" w:hAnsi="Times New Roman" w:cs="Times New Roman"/>
          <w:noProof/>
          <w:sz w:val="32"/>
          <w:szCs w:val="32"/>
        </w:rPr>
        <w:t>1,0,0</w:t>
      </w:r>
      <w:r w:rsidR="000E205B" w:rsidRPr="00B26D54">
        <w:rPr>
          <w:rFonts w:ascii="Times New Roman" w:hAnsi="Times New Roman" w:cs="Times New Roman"/>
          <w:noProof/>
          <w:sz w:val="32"/>
          <w:szCs w:val="32"/>
        </w:rPr>
        <w:t>]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="000E205B" w:rsidRPr="00B26D54">
        <w:rPr>
          <w:rFonts w:ascii="Times New Roman" w:hAnsi="Times New Roman" w:cs="Times New Roman"/>
          <w:noProof/>
          <w:sz w:val="32"/>
          <w:szCs w:val="32"/>
        </w:rPr>
        <w:t>[</w:t>
      </w:r>
      <w:r>
        <w:rPr>
          <w:rFonts w:ascii="Times New Roman" w:hAnsi="Times New Roman" w:cs="Times New Roman"/>
          <w:noProof/>
          <w:sz w:val="32"/>
          <w:szCs w:val="32"/>
        </w:rPr>
        <w:t>1,1,1</w:t>
      </w:r>
      <w:r w:rsidR="000E205B" w:rsidRPr="00B26D54">
        <w:rPr>
          <w:rFonts w:ascii="Times New Roman" w:hAnsi="Times New Roman" w:cs="Times New Roman"/>
          <w:noProof/>
          <w:sz w:val="32"/>
          <w:szCs w:val="32"/>
        </w:rPr>
        <w:t>]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и</w:t>
      </w:r>
      <w:r w:rsidRPr="00CA372C">
        <w:rPr>
          <w:rFonts w:ascii="Times New Roman" w:hAnsi="Times New Roman" w:cs="Times New Roman"/>
          <w:noProof/>
          <w:sz w:val="32"/>
          <w:szCs w:val="32"/>
        </w:rPr>
        <w:t>меют совпадающие частоты</w:t>
      </w:r>
      <w:r>
        <w:rPr>
          <w:rFonts w:ascii="Times New Roman" w:hAnsi="Times New Roman" w:cs="Times New Roman"/>
          <w:noProof/>
          <w:sz w:val="32"/>
          <w:szCs w:val="32"/>
        </w:rPr>
        <w:t xml:space="preserve">, т. е. вырождены. Кривые же, отвечающие продольным модам, лежат существенно выше поперечных ветвей, что согласуется с известным результатом классической теории упругости, согласно которому скорость продольной звуковой волны должна превышать скорость поперечной не менее, чем в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32"/>
                <w:szCs w:val="32"/>
              </w:rPr>
              <m:t>2</m:t>
            </m:r>
          </m:e>
        </m:rad>
      </m:oMath>
      <w:r>
        <w:rPr>
          <w:rFonts w:ascii="Times New Roman" w:hAnsi="Times New Roman" w:cs="Times New Roman"/>
          <w:noProof/>
          <w:sz w:val="32"/>
          <w:szCs w:val="32"/>
        </w:rPr>
        <w:t xml:space="preserve"> раз.</w:t>
      </w:r>
    </w:p>
    <w:p w14:paraId="45B2C55D" w14:textId="6BA869C1" w:rsidR="00FB1608" w:rsidRPr="00CA372C" w:rsidRDefault="00AD2D24" w:rsidP="00CA372C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C06FDD2" wp14:editId="3E3C37BB">
            <wp:extent cx="5940425" cy="4213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72C">
        <w:rPr>
          <w:rFonts w:ascii="Times New Roman" w:hAnsi="Times New Roman" w:cs="Times New Roman"/>
          <w:noProof/>
          <w:sz w:val="32"/>
          <w:szCs w:val="32"/>
        </w:rPr>
        <w:t xml:space="preserve">   </w:t>
      </w:r>
    </w:p>
    <w:p w14:paraId="1AD1A84D" w14:textId="20AE0F88" w:rsidR="00FB1608" w:rsidRDefault="00FB1608">
      <w:pPr>
        <w:rPr>
          <w:noProof/>
        </w:rPr>
      </w:pPr>
    </w:p>
    <w:p w14:paraId="3EDAF934" w14:textId="1B87E6BC" w:rsidR="00FB1608" w:rsidRDefault="00FB1608">
      <w:pPr>
        <w:rPr>
          <w:noProof/>
        </w:rPr>
      </w:pPr>
      <w:r>
        <w:rPr>
          <w:noProof/>
        </w:rPr>
        <w:drawing>
          <wp:inline distT="0" distB="0" distL="0" distR="0" wp14:anchorId="670BCCBA" wp14:editId="1BCFBAA5">
            <wp:extent cx="5036820" cy="2932848"/>
            <wp:effectExtent l="0" t="0" r="0" b="1270"/>
            <wp:docPr id="10" name="Рисунок 10" descr="Crystal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ystal Stru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41" cy="304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A4667" w14:textId="240C9A34" w:rsidR="00B26D54" w:rsidRDefault="00B26D5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2AD482" wp14:editId="4D2780DA">
            <wp:extent cx="5198334" cy="2392680"/>
            <wp:effectExtent l="0" t="0" r="2540" b="7620"/>
            <wp:docPr id="14" name="Рисунок 14" descr="Картинки по запросу &quot;фононный спект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фононный спектр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68" cy="24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FC53F" w14:textId="4EDB62D8" w:rsidR="00E83666" w:rsidRPr="00D342E8" w:rsidRDefault="00407F90" w:rsidP="00407F9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Первая з</w:t>
      </w:r>
      <w:r w:rsidR="00D342E8" w:rsidRPr="00D342E8">
        <w:rPr>
          <w:rFonts w:ascii="Times New Roman" w:hAnsi="Times New Roman" w:cs="Times New Roman"/>
          <w:sz w:val="32"/>
          <w:szCs w:val="32"/>
        </w:rPr>
        <w:t xml:space="preserve">она </w:t>
      </w:r>
      <w:proofErr w:type="spellStart"/>
      <w:r w:rsidR="00D342E8" w:rsidRPr="00D342E8">
        <w:rPr>
          <w:rFonts w:ascii="Times New Roman" w:hAnsi="Times New Roman" w:cs="Times New Roman"/>
          <w:sz w:val="32"/>
          <w:szCs w:val="32"/>
        </w:rPr>
        <w:t>Бриллюэна</w:t>
      </w:r>
      <w:proofErr w:type="spellEnd"/>
      <w:r w:rsidR="00D342E8" w:rsidRPr="00D342E8">
        <w:rPr>
          <w:rFonts w:ascii="Times New Roman" w:hAnsi="Times New Roman" w:cs="Times New Roman"/>
          <w:sz w:val="32"/>
          <w:szCs w:val="32"/>
        </w:rPr>
        <w:t xml:space="preserve"> в двумерном случае </w:t>
      </w:r>
      <w:r w:rsidR="00D342E8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="00D342E8">
        <w:rPr>
          <w:rFonts w:ascii="Times New Roman" w:hAnsi="Times New Roman" w:cs="Times New Roman"/>
          <w:sz w:val="32"/>
          <w:szCs w:val="32"/>
        </w:rPr>
        <w:t>моноатомные</w:t>
      </w:r>
      <w:proofErr w:type="spellEnd"/>
      <w:r w:rsidR="00D342E8">
        <w:rPr>
          <w:rFonts w:ascii="Times New Roman" w:hAnsi="Times New Roman" w:cs="Times New Roman"/>
          <w:sz w:val="32"/>
          <w:szCs w:val="32"/>
        </w:rPr>
        <w:t xml:space="preserve"> пленки, графен) – это фигура в пространстве волнового вектора, в трехмерном случае – геометрическое тело. </w:t>
      </w:r>
      <w:r>
        <w:rPr>
          <w:rFonts w:ascii="Times New Roman" w:hAnsi="Times New Roman" w:cs="Times New Roman"/>
          <w:sz w:val="32"/>
          <w:szCs w:val="32"/>
        </w:rPr>
        <w:t>Ее вид зависит от структуры к</w:t>
      </w:r>
      <w:r w:rsidR="008E7D42">
        <w:rPr>
          <w:rFonts w:ascii="Times New Roman" w:hAnsi="Times New Roman" w:cs="Times New Roman"/>
          <w:sz w:val="32"/>
          <w:szCs w:val="32"/>
        </w:rPr>
        <w:t xml:space="preserve">ристаллической </w:t>
      </w:r>
      <w:r>
        <w:rPr>
          <w:rFonts w:ascii="Times New Roman" w:hAnsi="Times New Roman" w:cs="Times New Roman"/>
          <w:sz w:val="32"/>
          <w:szCs w:val="32"/>
        </w:rPr>
        <w:t xml:space="preserve">решетки. Для простой кубической решетки первая зона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Бриллюэна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есть куб со стороной </w:t>
      </w:r>
      <m:oMath>
        <m:r>
          <w:rPr>
            <w:rFonts w:ascii="Cambria Math" w:hAnsi="Cambria Math" w:cs="Times New Roman"/>
            <w:sz w:val="32"/>
            <w:szCs w:val="32"/>
          </w:rPr>
          <m:t>2π/a</m:t>
        </m:r>
      </m:oMath>
      <w:r>
        <w:rPr>
          <w:rFonts w:ascii="Times New Roman" w:eastAsiaTheme="minorEastAsia" w:hAnsi="Times New Roman" w:cs="Times New Roman"/>
          <w:sz w:val="32"/>
          <w:szCs w:val="32"/>
        </w:rPr>
        <w:t>, для</w:t>
      </w:r>
      <w:r w:rsidR="00203004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8E7D42">
        <w:rPr>
          <w:rFonts w:ascii="Times New Roman" w:eastAsiaTheme="minorEastAsia" w:hAnsi="Times New Roman" w:cs="Times New Roman"/>
          <w:sz w:val="32"/>
          <w:szCs w:val="32"/>
        </w:rPr>
        <w:t xml:space="preserve">решеток с базисом </w:t>
      </w:r>
      <w:r w:rsidR="00203004">
        <w:rPr>
          <w:rFonts w:ascii="Times New Roman" w:eastAsiaTheme="minorEastAsia" w:hAnsi="Times New Roman" w:cs="Times New Roman"/>
          <w:sz w:val="32"/>
          <w:szCs w:val="32"/>
        </w:rPr>
        <w:t xml:space="preserve">она имеет более сложную геометрию. </w:t>
      </w:r>
      <w:r w:rsidR="00232662">
        <w:rPr>
          <w:rFonts w:ascii="Times New Roman" w:eastAsiaTheme="minorEastAsia" w:hAnsi="Times New Roman" w:cs="Times New Roman"/>
          <w:sz w:val="32"/>
          <w:szCs w:val="32"/>
        </w:rPr>
        <w:t xml:space="preserve">Как и в одномерном случае, волновые вектора всех физически реализуемых видов колебаний лежат в первой зоне </w:t>
      </w:r>
      <w:proofErr w:type="spellStart"/>
      <w:r w:rsidR="00232662">
        <w:rPr>
          <w:rFonts w:ascii="Times New Roman" w:eastAsiaTheme="minorEastAsia" w:hAnsi="Times New Roman" w:cs="Times New Roman"/>
          <w:sz w:val="32"/>
          <w:szCs w:val="32"/>
        </w:rPr>
        <w:t>Бриллюэна</w:t>
      </w:r>
      <w:proofErr w:type="spellEnd"/>
      <w:r w:rsidR="00232662">
        <w:rPr>
          <w:rFonts w:ascii="Times New Roman" w:eastAsiaTheme="minorEastAsia" w:hAnsi="Times New Roman" w:cs="Times New Roman"/>
          <w:sz w:val="32"/>
          <w:szCs w:val="32"/>
        </w:rPr>
        <w:t xml:space="preserve">, а значениям </w:t>
      </w:r>
      <w:r w:rsidR="00232662" w:rsidRPr="00232662">
        <w:rPr>
          <w:rFonts w:ascii="Times New Roman" w:eastAsiaTheme="minorEastAsia" w:hAnsi="Times New Roman" w:cs="Times New Roman"/>
          <w:b/>
          <w:bCs/>
          <w:sz w:val="32"/>
          <w:szCs w:val="32"/>
          <w:lang w:val="en-US"/>
        </w:rPr>
        <w:t>k</w:t>
      </w:r>
      <w:r w:rsidR="00232662" w:rsidRPr="00232662">
        <w:rPr>
          <w:rFonts w:ascii="Times New Roman" w:eastAsiaTheme="minorEastAsia" w:hAnsi="Times New Roman" w:cs="Times New Roman"/>
          <w:sz w:val="32"/>
          <w:szCs w:val="32"/>
        </w:rPr>
        <w:t xml:space="preserve"> (</w:t>
      </w:r>
      <w:r w:rsidR="00232662">
        <w:rPr>
          <w:rFonts w:ascii="Times New Roman" w:eastAsiaTheme="minorEastAsia" w:hAnsi="Times New Roman" w:cs="Times New Roman"/>
          <w:sz w:val="32"/>
          <w:szCs w:val="32"/>
        </w:rPr>
        <w:t xml:space="preserve">или </w:t>
      </w:r>
    </w:p>
    <w:p w14:paraId="7222D001" w14:textId="3CB8F558" w:rsidR="00B26D54" w:rsidRDefault="00B26D54">
      <w:pPr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B53BE81" wp14:editId="02785D67">
            <wp:extent cx="6031920" cy="452120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024" cy="452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1ECF2" w14:textId="797AB111" w:rsidR="00E83666" w:rsidRPr="004C25F1" w:rsidRDefault="00232662">
      <w:pPr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lastRenderedPageBreak/>
        <w:t xml:space="preserve">       </w:t>
      </w:r>
      <w:r w:rsidR="00173C76">
        <w:rPr>
          <w:noProof/>
        </w:rPr>
        <w:drawing>
          <wp:inline distT="0" distB="0" distL="0" distR="0" wp14:anchorId="0ED1E40E" wp14:editId="3E94D798">
            <wp:extent cx="2650781" cy="2324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31" cy="233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4C25F1">
        <w:rPr>
          <w:noProof/>
        </w:rPr>
        <w:t xml:space="preserve">  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1DE158BF" wp14:editId="3B138AD6">
            <wp:extent cx="2247900" cy="2247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D1ADF" w14:textId="512C8C71" w:rsidR="00173C76" w:rsidRPr="004C25F1" w:rsidRDefault="00173C76">
      <w:pPr>
        <w:rPr>
          <w:rFonts w:ascii="Arial" w:hAnsi="Arial" w:cs="Arial"/>
          <w:b/>
          <w:bCs/>
          <w:sz w:val="36"/>
          <w:szCs w:val="36"/>
        </w:rPr>
      </w:pPr>
    </w:p>
    <w:p w14:paraId="24F5E654" w14:textId="13F42EE0" w:rsidR="001F71E1" w:rsidRDefault="004C25F1" w:rsidP="004C25F1">
      <w:pPr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232662">
        <w:rPr>
          <w:rFonts w:ascii="Times New Roman" w:eastAsiaTheme="minorEastAsia" w:hAnsi="Times New Roman" w:cs="Times New Roman"/>
          <w:b/>
          <w:bCs/>
          <w:sz w:val="32"/>
          <w:szCs w:val="32"/>
          <w:lang w:val="en-US"/>
        </w:rPr>
        <w:t>q</w:t>
      </w:r>
      <w:r w:rsidRPr="00232662">
        <w:rPr>
          <w:rFonts w:ascii="Times New Roman" w:eastAsiaTheme="minorEastAsia" w:hAnsi="Times New Roman" w:cs="Times New Roman"/>
          <w:sz w:val="32"/>
          <w:szCs w:val="32"/>
        </w:rPr>
        <w:t xml:space="preserve">) 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за ее пределами соответствуют тождественные им двойники. Чтобы выяснить, какому реально колебательному процессу отвечает то или иное значение </w:t>
      </w:r>
      <w:r w:rsidRPr="004C25F1">
        <w:rPr>
          <w:rFonts w:ascii="Times New Roman" w:eastAsiaTheme="minorEastAsia" w:hAnsi="Times New Roman" w:cs="Times New Roman"/>
          <w:b/>
          <w:bCs/>
          <w:sz w:val="32"/>
          <w:szCs w:val="32"/>
          <w:lang w:val="en-US"/>
        </w:rPr>
        <w:t>k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, нужно выполнить процедуру, называемую приведением </w:t>
      </w:r>
      <w:r w:rsidR="00C51C95" w:rsidRPr="00C51C95">
        <w:rPr>
          <w:rFonts w:ascii="Times New Roman" w:hAnsi="Times New Roman" w:cs="Times New Roman"/>
          <w:sz w:val="32"/>
          <w:szCs w:val="32"/>
        </w:rPr>
        <w:t xml:space="preserve">к первой зоне </w:t>
      </w:r>
      <w:proofErr w:type="spellStart"/>
      <w:r w:rsidR="00C51C95" w:rsidRPr="00C51C95">
        <w:rPr>
          <w:rFonts w:ascii="Times New Roman" w:hAnsi="Times New Roman" w:cs="Times New Roman"/>
          <w:sz w:val="32"/>
          <w:szCs w:val="32"/>
        </w:rPr>
        <w:t>Бриллюэна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Она состоит в переносе конца вектора </w:t>
      </w:r>
      <w:r w:rsidRPr="004C25F1">
        <w:rPr>
          <w:rFonts w:ascii="Times New Roman" w:hAnsi="Times New Roman" w:cs="Times New Roman"/>
          <w:b/>
          <w:bCs/>
          <w:sz w:val="32"/>
          <w:szCs w:val="32"/>
          <w:lang w:val="en-US"/>
        </w:rPr>
        <w:t>k</w:t>
      </w:r>
      <w:r w:rsidR="00C51C95" w:rsidRPr="00C51C9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Pr="004C25F1">
        <w:rPr>
          <w:rFonts w:ascii="Times New Roman" w:hAnsi="Times New Roman" w:cs="Times New Roman"/>
          <w:b/>
          <w:bCs/>
          <w:sz w:val="32"/>
          <w:szCs w:val="32"/>
          <w:lang w:val="en-US"/>
        </w:rPr>
        <w:t>k</w:t>
      </w:r>
      <w:r w:rsidRPr="004C25F1">
        <w:rPr>
          <w:rFonts w:ascii="Times New Roman" w:hAnsi="Times New Roman" w:cs="Times New Roman"/>
          <w:sz w:val="32"/>
          <w:szCs w:val="32"/>
        </w:rPr>
        <w:t xml:space="preserve">-пространстве </w:t>
      </w:r>
      <w:r>
        <w:rPr>
          <w:rFonts w:ascii="Times New Roman" w:hAnsi="Times New Roman" w:cs="Times New Roman"/>
          <w:sz w:val="32"/>
          <w:szCs w:val="32"/>
        </w:rPr>
        <w:t xml:space="preserve">дискретными шагами по </w:t>
      </w:r>
      <m:oMath>
        <m:r>
          <w:rPr>
            <w:rFonts w:ascii="Cambria Math" w:hAnsi="Cambria Math" w:cs="Times New Roman"/>
            <w:sz w:val="32"/>
            <w:szCs w:val="32"/>
          </w:rPr>
          <m:t>2π/a</m:t>
        </m:r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вдоль осей симметрии до тех пор, пока он не окажется в первой зоне Бриллюэна.</w:t>
      </w:r>
      <w:r w:rsidR="00B27E4A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826324">
        <w:rPr>
          <w:rFonts w:ascii="Times New Roman" w:eastAsiaTheme="minorEastAsia" w:hAnsi="Times New Roman" w:cs="Times New Roman"/>
          <w:sz w:val="32"/>
          <w:szCs w:val="32"/>
        </w:rPr>
        <w:t>Н</w:t>
      </w:r>
      <w:r w:rsidR="00B27E4A">
        <w:rPr>
          <w:rFonts w:ascii="Times New Roman" w:eastAsiaTheme="minorEastAsia" w:hAnsi="Times New Roman" w:cs="Times New Roman"/>
          <w:sz w:val="32"/>
          <w:szCs w:val="32"/>
        </w:rPr>
        <w:t>овый вектор</w:t>
      </w:r>
      <w:r w:rsidR="00826324">
        <w:rPr>
          <w:rFonts w:ascii="Times New Roman" w:eastAsiaTheme="minorEastAsia" w:hAnsi="Times New Roman" w:cs="Times New Roman"/>
          <w:sz w:val="32"/>
          <w:szCs w:val="32"/>
        </w:rPr>
        <w:t xml:space="preserve"> и будет описывать реальную волну. </w:t>
      </w:r>
    </w:p>
    <w:p w14:paraId="19B7124E" w14:textId="77777777" w:rsidR="007907DF" w:rsidRDefault="007907DF" w:rsidP="004C25F1">
      <w:pPr>
        <w:jc w:val="both"/>
        <w:rPr>
          <w:rFonts w:ascii="Times New Roman" w:eastAsiaTheme="minorEastAsia" w:hAnsi="Times New Roman" w:cs="Times New Roman"/>
          <w:sz w:val="32"/>
          <w:szCs w:val="32"/>
        </w:rPr>
      </w:pPr>
    </w:p>
    <w:p w14:paraId="33F35EBB" w14:textId="6547B4BA" w:rsidR="00C51C95" w:rsidRDefault="00826324" w:rsidP="004C25F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B27E4A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4C25F1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4C25F1">
        <w:rPr>
          <w:rFonts w:ascii="Times New Roman" w:hAnsi="Times New Roman" w:cs="Times New Roman"/>
          <w:sz w:val="32"/>
          <w:szCs w:val="32"/>
        </w:rPr>
        <w:t xml:space="preserve"> </w:t>
      </w:r>
      <w:r w:rsidR="001F71E1" w:rsidRPr="001F71E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7ED351C" wp14:editId="34F77299">
            <wp:extent cx="4511040" cy="3884172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25" cy="389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7582A" w14:textId="77777777" w:rsidR="00C82E63" w:rsidRDefault="00C82E63" w:rsidP="00C82E63">
      <w:pPr>
        <w:spacing w:after="0" w:line="20" w:lineRule="atLeast"/>
        <w:rPr>
          <w:rFonts w:ascii="Arial" w:hAnsi="Arial" w:cs="Arial"/>
          <w:b/>
          <w:bCs/>
          <w:sz w:val="36"/>
          <w:szCs w:val="36"/>
        </w:rPr>
      </w:pPr>
      <w:r w:rsidRPr="00A03829">
        <w:rPr>
          <w:rFonts w:ascii="Arial" w:hAnsi="Arial" w:cs="Arial"/>
          <w:b/>
          <w:bCs/>
          <w:sz w:val="36"/>
          <w:szCs w:val="36"/>
        </w:rPr>
        <w:lastRenderedPageBreak/>
        <w:t>3. Фононы</w:t>
      </w:r>
    </w:p>
    <w:p w14:paraId="0E3E3168" w14:textId="77777777" w:rsidR="00C82E63" w:rsidRDefault="00C82E63" w:rsidP="00C82E63">
      <w:pPr>
        <w:spacing w:after="0" w:line="20" w:lineRule="atLeast"/>
        <w:rPr>
          <w:rFonts w:ascii="Times New Roman" w:hAnsi="Times New Roman" w:cs="Times New Roman"/>
          <w:sz w:val="32"/>
          <w:szCs w:val="32"/>
        </w:rPr>
      </w:pPr>
    </w:p>
    <w:p w14:paraId="02FA16B6" w14:textId="77777777" w:rsidR="00C82E63" w:rsidRDefault="00C82E63" w:rsidP="00C82E63">
      <w:pPr>
        <w:spacing w:after="0" w:line="2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1A5862">
        <w:rPr>
          <w:rFonts w:ascii="Times New Roman" w:hAnsi="Times New Roman" w:cs="Times New Roman"/>
          <w:sz w:val="32"/>
          <w:szCs w:val="32"/>
        </w:rPr>
        <w:t xml:space="preserve">Познакомившись </w:t>
      </w:r>
      <w:r>
        <w:rPr>
          <w:rFonts w:ascii="Times New Roman" w:hAnsi="Times New Roman" w:cs="Times New Roman"/>
          <w:sz w:val="32"/>
          <w:szCs w:val="32"/>
        </w:rPr>
        <w:t xml:space="preserve">с классической теорией колебаний кристаллической решетки, перейдем далее к квантовой теории. Учет квантовых эффектов во всяком случае необходим при достаточно низких температурах, когда характерная энергия тепловых флуктуаций </w:t>
      </w:r>
      <w:proofErr w:type="spellStart"/>
      <w:r w:rsidRPr="001A5862">
        <w:rPr>
          <w:rFonts w:ascii="Times New Roman" w:hAnsi="Times New Roman" w:cs="Times New Roman"/>
          <w:i/>
          <w:iCs/>
          <w:sz w:val="32"/>
          <w:szCs w:val="32"/>
          <w:lang w:val="en-US"/>
        </w:rPr>
        <w:t>kT</w:t>
      </w:r>
      <w:proofErr w:type="spellEnd"/>
      <w:r w:rsidRPr="001A5862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становится того же порядка, что и квантовые энергетические масштабы.  </w:t>
      </w:r>
    </w:p>
    <w:p w14:paraId="4F45F2DF" w14:textId="77777777" w:rsidR="00C82E63" w:rsidRDefault="00C82E63" w:rsidP="00C82E63">
      <w:pPr>
        <w:spacing w:line="22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Как мы видели, динамика кристаллической решетки в классической механике может быть описана с помощью следующей функции Гамильтона:</w:t>
      </w:r>
    </w:p>
    <w:p w14:paraId="49833C0A" w14:textId="77777777" w:rsidR="00C82E63" w:rsidRDefault="00C82E63" w:rsidP="00C82E63">
      <w:pPr>
        <w:spacing w:line="22" w:lineRule="atLeast"/>
        <w:rPr>
          <w:rFonts w:ascii="Times New Roman" w:hAnsi="Times New Roman" w:cs="Times New Roman"/>
          <w:sz w:val="32"/>
          <w:szCs w:val="32"/>
        </w:rPr>
      </w:pPr>
    </w:p>
    <w:p w14:paraId="4AA3331C" w14:textId="77777777" w:rsidR="00C82E63" w:rsidRPr="00A0020A" w:rsidRDefault="00C82E63" w:rsidP="00C82E63">
      <w:pPr>
        <w:spacing w:line="22" w:lineRule="atLeast"/>
        <w:rPr>
          <w:rFonts w:ascii="Times New Roman" w:eastAsiaTheme="minorEastAsia" w:hAnsi="Times New Roman" w:cs="Times New Roman"/>
          <w:sz w:val="32"/>
          <w:szCs w:val="32"/>
          <w:lang w:val="en-US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</w:rPr>
            <m:t>H=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naryPr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i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>+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i,j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  <w:lang w:val="en-US"/>
                        </w:rPr>
                        <m:t>ij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j</m:t>
                          </m:r>
                        </m:sub>
                      </m:sSub>
                    </m:e>
                  </m:d>
                </m:e>
              </m:nary>
            </m:e>
          </m:nary>
          <m:r>
            <w:rPr>
              <w:rFonts w:ascii="Cambria Math" w:eastAsiaTheme="minorEastAsia" w:hAnsi="Cambria Math" w:cs="Times New Roman"/>
              <w:sz w:val="32"/>
              <w:szCs w:val="32"/>
              <w:lang w:val="en-US"/>
            </w:rPr>
            <m:t xml:space="preserve"> ,</m:t>
          </m:r>
        </m:oMath>
      </m:oMathPara>
    </w:p>
    <w:p w14:paraId="71EC8D17" w14:textId="77777777" w:rsidR="00C82E63" w:rsidRPr="00002DEB" w:rsidRDefault="00C82E63" w:rsidP="00C82E63">
      <w:pPr>
        <w:spacing w:line="22" w:lineRule="atLeast"/>
        <w:rPr>
          <w:rFonts w:ascii="Times New Roman" w:eastAsiaTheme="minorEastAsia" w:hAnsi="Times New Roman" w:cs="Times New Roman"/>
          <w:sz w:val="32"/>
          <w:szCs w:val="32"/>
          <w:lang w:val="en-US"/>
        </w:rPr>
      </w:pPr>
    </w:p>
    <w:p w14:paraId="1AED95FB" w14:textId="77777777" w:rsidR="00C82E63" w:rsidRDefault="00C82E63" w:rsidP="001121C9">
      <w:pPr>
        <w:spacing w:after="0" w:line="20" w:lineRule="atLeast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где вклады в потенциальную энергию, возникающие при взаимном смещении атомов, являются, в гармоническом приближении, квадратичными формами этих смещений. Разложим поле смещений атомов в ряд Фурье  </w:t>
      </w:r>
    </w:p>
    <w:p w14:paraId="279F83F2" w14:textId="77777777" w:rsidR="00C82E63" w:rsidRDefault="00C82E63" w:rsidP="001121C9">
      <w:pPr>
        <w:spacing w:after="0" w:line="20" w:lineRule="atLeast"/>
        <w:rPr>
          <w:rFonts w:ascii="Times New Roman" w:eastAsiaTheme="minorEastAsia" w:hAnsi="Times New Roman" w:cs="Times New Roman"/>
          <w:sz w:val="32"/>
          <w:szCs w:val="32"/>
        </w:rPr>
      </w:pPr>
    </w:p>
    <w:p w14:paraId="2D959283" w14:textId="77777777" w:rsidR="00C82E63" w:rsidRPr="00C8212A" w:rsidRDefault="001121C9" w:rsidP="001121C9">
      <w:pPr>
        <w:spacing w:after="0" w:line="20" w:lineRule="atLeast"/>
        <w:jc w:val="center"/>
        <w:rPr>
          <w:rFonts w:ascii="Times New Roman" w:eastAsiaTheme="minorEastAsia" w:hAnsi="Times New Roman" w:cs="Times New Roman"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Times New Roman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j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</w:rPr>
              </m:ctrlPr>
            </m:naryPr>
            <m:sub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q</m:t>
              </m:r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⊂1зБ</m:t>
              </m:r>
            </m:sub>
            <m:sup/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j,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q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exp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i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q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-ωt</m:t>
                      </m:r>
                    </m:e>
                  </m:d>
                </m:e>
              </m:d>
            </m:e>
          </m:nary>
        </m:oMath>
      </m:oMathPara>
    </w:p>
    <w:p w14:paraId="5E227CE3" w14:textId="77777777" w:rsidR="00C82E63" w:rsidRDefault="00C82E63" w:rsidP="001121C9">
      <w:pPr>
        <w:spacing w:after="0" w:line="20" w:lineRule="atLeast"/>
        <w:jc w:val="center"/>
        <w:rPr>
          <w:rFonts w:ascii="Times New Roman" w:eastAsiaTheme="minorEastAsia" w:hAnsi="Times New Roman" w:cs="Times New Roman"/>
          <w:sz w:val="32"/>
          <w:szCs w:val="32"/>
        </w:rPr>
      </w:pPr>
    </w:p>
    <w:p w14:paraId="6C1DED60" w14:textId="77777777" w:rsidR="00C82E63" w:rsidRDefault="00C82E63" w:rsidP="001121C9">
      <w:pPr>
        <w:spacing w:after="0" w:line="20" w:lineRule="atLeast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и сделаем то же самое с полем импульсов. Тогда после несложных преобразований функция Гамильтона решетки примет вид</w:t>
      </w:r>
    </w:p>
    <w:p w14:paraId="53285EB4" w14:textId="77777777" w:rsidR="00C82E63" w:rsidRDefault="00C82E63" w:rsidP="001121C9">
      <w:pPr>
        <w:spacing w:after="0" w:line="20" w:lineRule="atLeast"/>
        <w:jc w:val="both"/>
        <w:rPr>
          <w:rFonts w:ascii="Times New Roman" w:eastAsiaTheme="minorEastAsia" w:hAnsi="Times New Roman" w:cs="Times New Roman"/>
          <w:sz w:val="32"/>
          <w:szCs w:val="32"/>
        </w:rPr>
      </w:pPr>
    </w:p>
    <w:p w14:paraId="4EC60FB5" w14:textId="77777777" w:rsidR="00C82E63" w:rsidRPr="00A65715" w:rsidRDefault="00C82E63" w:rsidP="001121C9">
      <w:pPr>
        <w:spacing w:after="0" w:line="20" w:lineRule="atLeast"/>
        <w:jc w:val="center"/>
        <w:rPr>
          <w:rFonts w:ascii="Times New Roman" w:eastAsiaTheme="minorEastAsia" w:hAnsi="Times New Roman" w:cs="Times New Roman"/>
          <w:sz w:val="32"/>
          <w:szCs w:val="32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</w:rPr>
            <m:t>H=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naryPr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ν</m:t>
              </m:r>
            </m:sub>
            <m:sup/>
            <m:e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naryPr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q</m:t>
                  </m:r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⊂1зБ</m:t>
                  </m:r>
                </m:sub>
                <m:sup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ν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q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</w:rPr>
                                <m:t>ν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q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*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32"/>
                                  <w:szCs w:val="32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ν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2</m:t>
                              </m:r>
                            </m:sup>
                          </m:sSubSup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q</m:t>
                              </m:r>
                            </m:e>
                          </m:d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ν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q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</w:rPr>
                                <m:t>ν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q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*</m:t>
                          </m:r>
                        </m:sup>
                      </m:sSup>
                    </m:e>
                  </m:d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 xml:space="preserve"> </m:t>
                  </m:r>
                </m:e>
              </m:nary>
            </m:e>
          </m:nary>
          <m:r>
            <w:rPr>
              <w:rFonts w:ascii="Cambria Math" w:hAnsi="Cambria Math" w:cs="Times New Roman"/>
              <w:sz w:val="32"/>
              <w:szCs w:val="32"/>
            </w:rPr>
            <m:t>,</m:t>
          </m:r>
        </m:oMath>
      </m:oMathPara>
    </w:p>
    <w:p w14:paraId="1F55774F" w14:textId="77777777" w:rsidR="00C82E63" w:rsidRDefault="00C82E63" w:rsidP="001121C9">
      <w:pPr>
        <w:spacing w:after="0" w:line="20" w:lineRule="atLeast"/>
        <w:jc w:val="center"/>
        <w:rPr>
          <w:rFonts w:ascii="Times New Roman" w:eastAsiaTheme="minorEastAsia" w:hAnsi="Times New Roman" w:cs="Times New Roman"/>
          <w:sz w:val="32"/>
          <w:szCs w:val="32"/>
        </w:rPr>
      </w:pPr>
    </w:p>
    <w:p w14:paraId="2CCEE266" w14:textId="77777777" w:rsidR="00C82E63" w:rsidRPr="00A65715" w:rsidRDefault="00C82E63" w:rsidP="00C82E63">
      <w:pPr>
        <w:spacing w:line="22" w:lineRule="atLeast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</w:rPr>
              <m:t>ν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q</m:t>
            </m:r>
          </m:sub>
        </m:sSub>
        <m:r>
          <w:rPr>
            <w:rFonts w:ascii="Cambria Math" w:eastAsiaTheme="minorEastAsia" w:hAnsi="Cambria Math" w:cs="Times New Roman"/>
            <w:sz w:val="32"/>
            <w:szCs w:val="32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P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</w:rPr>
              <m:t>ν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q</m:t>
            </m:r>
          </m:sub>
        </m:sSub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– нормальные координаты и отвечающие им обобщенные импульсы, а ν – номер ветви колебательного спектра. Из этой формулы хорошо видно, что с точки зрения динамики решетки кристалл представляет собой ансамбль гармонических осцилляторов, не взаимодействующих друг с другом.      </w:t>
      </w:r>
    </w:p>
    <w:p w14:paraId="17D02E96" w14:textId="77777777" w:rsidR="00C82E63" w:rsidRDefault="00C82E63" w:rsidP="001121C9">
      <w:pPr>
        <w:spacing w:after="0" w:line="2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Если теперь обратиться к квантовой механике, то можно будет сразу же написать выражение для энергетического спектра такой системы. Конкретно,</w:t>
      </w:r>
    </w:p>
    <w:p w14:paraId="2897E791" w14:textId="77777777" w:rsidR="00C82E63" w:rsidRDefault="00C82E63" w:rsidP="001121C9">
      <w:pPr>
        <w:spacing w:after="0" w:line="2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14:paraId="669B6C8E" w14:textId="77777777" w:rsidR="00C82E63" w:rsidRPr="00ED79BA" w:rsidRDefault="00C82E63" w:rsidP="001121C9">
      <w:pPr>
        <w:spacing w:after="0" w:line="20" w:lineRule="atLeast"/>
        <w:jc w:val="center"/>
        <w:rPr>
          <w:rFonts w:ascii="Times New Roman" w:eastAsiaTheme="minorEastAsia" w:hAnsi="Times New Roman" w:cs="Times New Roman"/>
          <w:sz w:val="32"/>
          <w:szCs w:val="32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  <w:lang w:val="en-US"/>
            </w:rPr>
            <m:t>E</m:t>
          </m:r>
          <m:r>
            <w:rPr>
              <w:rFonts w:ascii="Cambria Math" w:hAnsi="Cambria Math" w:cs="Times New Roman"/>
              <w:sz w:val="32"/>
              <w:szCs w:val="32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naryPr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ν</m:t>
              </m:r>
            </m:sub>
            <m:sup/>
            <m:e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naryPr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q</m:t>
                  </m:r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⊂1зБ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</w:rPr>
                        <m:t>ϵ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</w:rPr>
                        <m:t>ν</m:t>
                      </m:r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</w:rPr>
                        <m:t>q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=</m:t>
                  </m:r>
                </m:e>
              </m:nary>
            </m:e>
          </m:nary>
          <m:nary>
            <m:naryPr>
              <m:chr m:val="∑"/>
              <m:limLoc m:val="undOvr"/>
              <m:supHide m:val="1"/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naryPr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ν</m:t>
              </m:r>
            </m:sub>
            <m:sup/>
            <m:e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naryPr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q</m:t>
                  </m:r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⊂1зБ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</w:rPr>
                        <m:t>ħω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</w:rPr>
                        <m:t>ν</m:t>
                      </m:r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</w:rPr>
                        <m:t>q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ν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q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den>
                      </m:f>
                    </m:e>
                  </m:d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,</m:t>
                  </m:r>
                </m:e>
              </m:nary>
            </m:e>
          </m:nary>
        </m:oMath>
      </m:oMathPara>
    </w:p>
    <w:p w14:paraId="73A07D57" w14:textId="77777777" w:rsidR="00C82E63" w:rsidRDefault="00C82E63" w:rsidP="001121C9">
      <w:pPr>
        <w:spacing w:after="0" w:line="20" w:lineRule="atLeast"/>
        <w:jc w:val="center"/>
        <w:rPr>
          <w:rFonts w:ascii="Times New Roman" w:eastAsiaTheme="minorEastAsia" w:hAnsi="Times New Roman" w:cs="Times New Roman"/>
          <w:sz w:val="32"/>
          <w:szCs w:val="32"/>
        </w:rPr>
      </w:pPr>
    </w:p>
    <w:p w14:paraId="6EF5792D" w14:textId="77777777" w:rsidR="00C82E63" w:rsidRDefault="00C82E63" w:rsidP="00C82E63">
      <w:pPr>
        <w:spacing w:line="22" w:lineRule="atLeast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ϵ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ν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q</m:t>
            </m:r>
          </m:sub>
        </m:sSub>
        <m:r>
          <w:rPr>
            <w:rFonts w:ascii="Cambria Math" w:eastAsiaTheme="minorEastAsia" w:hAnsi="Cambria Math" w:cs="Times New Roman"/>
            <w:sz w:val="32"/>
            <w:szCs w:val="32"/>
          </w:rPr>
          <m:t>-</m:t>
        </m:r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квантованная энергия моды с волновым вектором </w:t>
      </w:r>
      <w:r w:rsidRPr="00ED79BA">
        <w:rPr>
          <w:rFonts w:ascii="Times New Roman" w:eastAsiaTheme="minorEastAsia" w:hAnsi="Times New Roman" w:cs="Times New Roman"/>
          <w:b/>
          <w:bCs/>
          <w:sz w:val="32"/>
          <w:szCs w:val="32"/>
          <w:lang w:val="en-US"/>
        </w:rPr>
        <w:t>q</w:t>
      </w:r>
      <w:r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, </w:t>
      </w:r>
      <w:r w:rsidRPr="00ED79BA">
        <w:rPr>
          <w:rFonts w:ascii="Times New Roman" w:eastAsiaTheme="minorEastAsia" w:hAnsi="Times New Roman" w:cs="Times New Roman"/>
          <w:sz w:val="32"/>
          <w:szCs w:val="32"/>
        </w:rPr>
        <w:t xml:space="preserve">принадлежащей 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ν-той ветви колебательного спектра, 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ν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q</m:t>
            </m:r>
          </m:sub>
        </m:sSub>
        <m:r>
          <w:rPr>
            <w:rFonts w:ascii="Cambria Math" w:eastAsiaTheme="minorEastAsia" w:hAnsi="Cambria Math" w:cs="Times New Roman"/>
            <w:sz w:val="32"/>
            <w:szCs w:val="32"/>
          </w:rPr>
          <m:t>-</m:t>
        </m:r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квантовые числа, пробегающие все целые неотрицательные значения. </w:t>
      </w:r>
    </w:p>
    <w:p w14:paraId="7B20AD2E" w14:textId="58733B66" w:rsidR="00C82E63" w:rsidRPr="00ED79BA" w:rsidRDefault="00C82E63" w:rsidP="00C82E63">
      <w:pPr>
        <w:spacing w:line="22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       Итак, энергия колебаний кристаллической решетки квантована.    </w:t>
      </w:r>
      <w:r w:rsidRPr="00ED79BA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Соответствующее элементарное возбуждение называют фононом. Этот термин был введен в физику И. Е. Таммом в 1930 г. Энергия фонона равна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ħω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ν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q</m:t>
            </m:r>
          </m:sub>
        </m:sSub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, другими его характеристиками являются волновой вектор </w:t>
      </w:r>
      <w:r w:rsidRPr="00ED79BA">
        <w:rPr>
          <w:rFonts w:ascii="Times New Roman" w:eastAsiaTheme="minorEastAsia" w:hAnsi="Times New Roman" w:cs="Times New Roman"/>
          <w:b/>
          <w:bCs/>
          <w:sz w:val="32"/>
          <w:szCs w:val="32"/>
          <w:lang w:val="en-US"/>
        </w:rPr>
        <w:t>q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и тип ν. Если умножить </w:t>
      </w:r>
      <w:r w:rsidRPr="00ED79BA">
        <w:rPr>
          <w:rFonts w:ascii="Times New Roman" w:eastAsiaTheme="minorEastAsia" w:hAnsi="Times New Roman" w:cs="Times New Roman"/>
          <w:b/>
          <w:bCs/>
          <w:sz w:val="32"/>
          <w:szCs w:val="32"/>
          <w:lang w:val="en-US"/>
        </w:rPr>
        <w:t>q</w:t>
      </w:r>
      <w:r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w:r w:rsidRPr="00D07F56">
        <w:rPr>
          <w:rFonts w:ascii="Times New Roman" w:eastAsiaTheme="minorEastAsia" w:hAnsi="Times New Roman" w:cs="Times New Roman"/>
          <w:sz w:val="32"/>
          <w:szCs w:val="32"/>
        </w:rPr>
        <w:t>на постоянную Планка</w:t>
      </w:r>
      <w:r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w:r w:rsidRPr="00D07F56">
        <w:rPr>
          <w:rFonts w:ascii="Times New Roman" w:eastAsiaTheme="minorEastAsia" w:hAnsi="Times New Roman" w:cs="Times New Roman"/>
          <w:sz w:val="32"/>
          <w:szCs w:val="32"/>
        </w:rPr>
        <w:t>ħ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, то получится векторная величина, которую называют квазиимпульсом. Почему здесь не употребляется термин «импульс»? Дело в том, что при распространении в решетке фонона, кванта механических колебаний, в ней не происходит переноса массы. Истинный же импульс </w:t>
      </w:r>
      <w:r w:rsidRPr="00D07F56">
        <w:rPr>
          <w:rFonts w:ascii="Times New Roman" w:eastAsiaTheme="minorEastAsia" w:hAnsi="Times New Roman" w:cs="Times New Roman"/>
          <w:b/>
          <w:bCs/>
          <w:sz w:val="32"/>
          <w:szCs w:val="32"/>
          <w:lang w:val="en-US"/>
        </w:rPr>
        <w:t>p</w:t>
      </w:r>
      <w:r w:rsidRPr="00D07F56">
        <w:rPr>
          <w:rFonts w:ascii="Times New Roman" w:eastAsiaTheme="minorEastAsia" w:hAnsi="Times New Roman" w:cs="Times New Roman"/>
          <w:sz w:val="32"/>
          <w:szCs w:val="32"/>
        </w:rPr>
        <w:t xml:space="preserve"> = </w:t>
      </w:r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>m</w:t>
      </w:r>
      <w:r w:rsidRPr="00D07F56">
        <w:rPr>
          <w:rFonts w:ascii="Times New Roman" w:eastAsiaTheme="minorEastAsia" w:hAnsi="Times New Roman" w:cs="Times New Roman"/>
          <w:b/>
          <w:bCs/>
          <w:sz w:val="32"/>
          <w:szCs w:val="32"/>
          <w:lang w:val="en-US"/>
        </w:rPr>
        <w:t>v</w:t>
      </w:r>
      <w:r w:rsidRPr="00D07F56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есть мера скорости переноса массы. У близкого родственника фонона фотона импульс есть, что было продемонстрировано, в частности, П. Н. Лебедевым в уникальных опытах по измерению давления света. Более того, у фотона есть и собственный момент (спин), о чем говорит тот факт, что поглощение и излучение света атомными системами сопровождается изменением </w:t>
      </w:r>
      <w:r>
        <w:rPr>
          <w:rFonts w:ascii="Times New Roman" w:hAnsi="Times New Roman" w:cs="Times New Roman"/>
          <w:sz w:val="32"/>
          <w:szCs w:val="32"/>
        </w:rPr>
        <w:t>орбитального и магнитного квантовых чисел. Дополнительным аргументом в пользу того, что для фонона ħ</w:t>
      </w:r>
      <w:r w:rsidRPr="00ED79BA">
        <w:rPr>
          <w:rFonts w:ascii="Times New Roman" w:eastAsiaTheme="minorEastAsia" w:hAnsi="Times New Roman" w:cs="Times New Roman"/>
          <w:b/>
          <w:bCs/>
          <w:sz w:val="32"/>
          <w:szCs w:val="32"/>
          <w:lang w:val="en-US"/>
        </w:rPr>
        <w:t>q</w:t>
      </w:r>
      <w:r>
        <w:rPr>
          <w:rFonts w:ascii="Times New Roman" w:hAnsi="Times New Roman" w:cs="Times New Roman"/>
          <w:sz w:val="32"/>
          <w:szCs w:val="32"/>
        </w:rPr>
        <w:t xml:space="preserve"> не может выступать в роли настоящего импульса может служить также то, что квазиимпульс определен неоднозначно – в волнового вектора в первой зоне </w:t>
      </w:r>
      <w:proofErr w:type="spellStart"/>
      <w:r>
        <w:rPr>
          <w:rFonts w:ascii="Times New Roman" w:hAnsi="Times New Roman" w:cs="Times New Roman"/>
          <w:sz w:val="32"/>
          <w:szCs w:val="32"/>
        </w:rPr>
        <w:t>Бриллюэна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есть двойники в других зонах. </w:t>
      </w:r>
    </w:p>
    <w:p w14:paraId="2FA0B2C0" w14:textId="77777777" w:rsidR="00C82E63" w:rsidRDefault="00C82E63" w:rsidP="00C82E63">
      <w:pPr>
        <w:spacing w:line="22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Поэтому объекты такого типа принято называть квазичастицами или элементарными возбуждениями. Как следует из того, что мы уже знаем из классической динамики решетки, фононы бывают, в зависимости от того, к какой ветви принадлежат, акустическими и оптическими, продольными и поперечными и т. д. Различают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фононы и по их происхождению – говорят, например, о тепловых фонон, звуковых фононах и пр. </w:t>
      </w:r>
    </w:p>
    <w:p w14:paraId="42F63F19" w14:textId="77777777" w:rsidR="00C82E63" w:rsidRDefault="00C82E63" w:rsidP="00C82E63">
      <w:pPr>
        <w:spacing w:line="22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При любой конечной температуре механические степени свободы кристалла подвержены тепловым колебаниям. Это значит, что в кристалле существуют тепловые фононы. Поскольку в гармоническом приближении фононы не взаимодействуют друг с другом, ансамбль тепловых фононов можно считать идеальным газом. Реально фонон-фононное взаимодействие существует, но оно, как правило, является очень слабым. Поэтому фононный газ в подавляющем большинстве случаев является слабонеидеальным. </w:t>
      </w:r>
    </w:p>
    <w:p w14:paraId="7BDF89A1" w14:textId="77777777" w:rsidR="00C82E63" w:rsidRDefault="00C82E63" w:rsidP="00C82E63">
      <w:pPr>
        <w:spacing w:line="22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Фононные спектры кристаллов активно изучаются экспериментально и теоретически. Наиболее эффективными экспериментальными методами являются оптические (комбинационное рассеяние света, рассеяние Мандельштама-</w:t>
      </w:r>
      <w:proofErr w:type="spellStart"/>
      <w:r>
        <w:rPr>
          <w:rFonts w:ascii="Times New Roman" w:hAnsi="Times New Roman" w:cs="Times New Roman"/>
          <w:sz w:val="32"/>
          <w:szCs w:val="32"/>
        </w:rPr>
        <w:t>Бриллюэна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) и неупругое рассеяние тепловых нейтронов. </w:t>
      </w:r>
    </w:p>
    <w:p w14:paraId="49AFE6BD" w14:textId="77777777" w:rsidR="00C82E63" w:rsidRDefault="00C82E63" w:rsidP="00C82E63">
      <w:pPr>
        <w:spacing w:line="22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14:paraId="7C33C73C" w14:textId="77777777" w:rsidR="00C82E63" w:rsidRPr="00ED79BA" w:rsidRDefault="00C82E63" w:rsidP="00C82E63">
      <w:pPr>
        <w:spacing w:line="22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14:paraId="696F3C2F" w14:textId="77777777" w:rsidR="00C82E63" w:rsidRPr="00ED79BA" w:rsidRDefault="00C82E63" w:rsidP="00C82E63">
      <w:pPr>
        <w:spacing w:line="22" w:lineRule="atLeast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5112293" wp14:editId="4D681614">
            <wp:extent cx="4392930" cy="2829344"/>
            <wp:effectExtent l="0" t="0" r="762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40" cy="290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D2F2C" w14:textId="6B64CCC9" w:rsidR="00C82E63" w:rsidRPr="004C25F1" w:rsidRDefault="00C82E63" w:rsidP="00C82E63">
      <w:pPr>
        <w:jc w:val="both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D23CB58" wp14:editId="513CACC9">
            <wp:extent cx="4642927" cy="2864485"/>
            <wp:effectExtent l="0" t="0" r="5715" b="0"/>
            <wp:docPr id="15" name="Рисунок 15" descr="Crystal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ystal Stru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07" cy="294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9BA">
        <w:rPr>
          <w:rFonts w:ascii="Times New Roman" w:hAnsi="Times New Roman" w:cs="Times New Roman"/>
          <w:sz w:val="32"/>
          <w:szCs w:val="32"/>
        </w:rPr>
        <w:tab/>
      </w:r>
    </w:p>
    <w:sectPr w:rsidR="00C82E63" w:rsidRPr="004C2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FAC"/>
    <w:rsid w:val="00064FAC"/>
    <w:rsid w:val="000A525B"/>
    <w:rsid w:val="000E205B"/>
    <w:rsid w:val="001121C9"/>
    <w:rsid w:val="00173C76"/>
    <w:rsid w:val="001821F4"/>
    <w:rsid w:val="00190CBD"/>
    <w:rsid w:val="001950DD"/>
    <w:rsid w:val="001F71E1"/>
    <w:rsid w:val="00203004"/>
    <w:rsid w:val="00225392"/>
    <w:rsid w:val="00232662"/>
    <w:rsid w:val="0027025C"/>
    <w:rsid w:val="00352E45"/>
    <w:rsid w:val="0036098B"/>
    <w:rsid w:val="0038324E"/>
    <w:rsid w:val="003F0B2E"/>
    <w:rsid w:val="003F4F03"/>
    <w:rsid w:val="00407F90"/>
    <w:rsid w:val="0042439F"/>
    <w:rsid w:val="00475156"/>
    <w:rsid w:val="004C25F1"/>
    <w:rsid w:val="004E7F63"/>
    <w:rsid w:val="005038D4"/>
    <w:rsid w:val="0056716B"/>
    <w:rsid w:val="00587605"/>
    <w:rsid w:val="005B45BC"/>
    <w:rsid w:val="005F151C"/>
    <w:rsid w:val="00716B08"/>
    <w:rsid w:val="0076474D"/>
    <w:rsid w:val="007907DF"/>
    <w:rsid w:val="007D567E"/>
    <w:rsid w:val="0081028D"/>
    <w:rsid w:val="00826324"/>
    <w:rsid w:val="00855366"/>
    <w:rsid w:val="00864349"/>
    <w:rsid w:val="008A6D86"/>
    <w:rsid w:val="008E651B"/>
    <w:rsid w:val="008E7D42"/>
    <w:rsid w:val="00933C5F"/>
    <w:rsid w:val="00992934"/>
    <w:rsid w:val="00A95684"/>
    <w:rsid w:val="00AB0C3A"/>
    <w:rsid w:val="00AB6FEE"/>
    <w:rsid w:val="00AD2D24"/>
    <w:rsid w:val="00B04784"/>
    <w:rsid w:val="00B145B9"/>
    <w:rsid w:val="00B26D54"/>
    <w:rsid w:val="00B27E4A"/>
    <w:rsid w:val="00B67868"/>
    <w:rsid w:val="00BB3FA1"/>
    <w:rsid w:val="00BF0916"/>
    <w:rsid w:val="00BF55E3"/>
    <w:rsid w:val="00C261F9"/>
    <w:rsid w:val="00C276BF"/>
    <w:rsid w:val="00C51C95"/>
    <w:rsid w:val="00C82E63"/>
    <w:rsid w:val="00C96EF6"/>
    <w:rsid w:val="00CA372C"/>
    <w:rsid w:val="00CE36F2"/>
    <w:rsid w:val="00D12640"/>
    <w:rsid w:val="00D342E8"/>
    <w:rsid w:val="00D60729"/>
    <w:rsid w:val="00D629C7"/>
    <w:rsid w:val="00DE45C5"/>
    <w:rsid w:val="00DF5AC9"/>
    <w:rsid w:val="00E15701"/>
    <w:rsid w:val="00E515F5"/>
    <w:rsid w:val="00E83666"/>
    <w:rsid w:val="00F110A9"/>
    <w:rsid w:val="00F15D9A"/>
    <w:rsid w:val="00F414F3"/>
    <w:rsid w:val="00F41D03"/>
    <w:rsid w:val="00F61573"/>
    <w:rsid w:val="00F8416F"/>
    <w:rsid w:val="00FA403B"/>
    <w:rsid w:val="00FB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07E84"/>
  <w15:chartTrackingRefBased/>
  <w15:docId w15:val="{4BCCB24E-BBCC-4F61-905C-4D4F1D2DB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E7F63"/>
    <w:rPr>
      <w:color w:val="808080"/>
    </w:rPr>
  </w:style>
  <w:style w:type="character" w:customStyle="1" w:styleId="mn">
    <w:name w:val="mn"/>
    <w:basedOn w:val="a0"/>
    <w:rsid w:val="005F151C"/>
  </w:style>
  <w:style w:type="character" w:customStyle="1" w:styleId="mjxassistivemathml">
    <w:name w:val="mjx_assistive_mathml"/>
    <w:basedOn w:val="a0"/>
    <w:rsid w:val="005F151C"/>
  </w:style>
  <w:style w:type="character" w:styleId="a4">
    <w:name w:val="Hyperlink"/>
    <w:basedOn w:val="a0"/>
    <w:uiPriority w:val="99"/>
    <w:semiHidden/>
    <w:unhideWhenUsed/>
    <w:rsid w:val="005F15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1584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Соколов</dc:creator>
  <cp:keywords/>
  <dc:description/>
  <cp:lastModifiedBy>Александр Соколов</cp:lastModifiedBy>
  <cp:revision>4</cp:revision>
  <dcterms:created xsi:type="dcterms:W3CDTF">2021-03-02T09:44:00Z</dcterms:created>
  <dcterms:modified xsi:type="dcterms:W3CDTF">2021-03-02T09:50:00Z</dcterms:modified>
</cp:coreProperties>
</file>